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D2E45" w14:textId="0927FD5F" w:rsidR="0033746D" w:rsidRPr="00E13250" w:rsidRDefault="008D3D10" w:rsidP="00A068A0">
      <w:pPr>
        <w:pStyle w:val="Brdtekst"/>
        <w:jc w:val="both"/>
        <w:rPr>
          <w:lang w:val="da-DK"/>
        </w:rPr>
      </w:pPr>
      <w:r w:rsidRPr="00E13250">
        <w:rPr>
          <w:color w:val="292521"/>
          <w:lang w:val="da-DK"/>
        </w:rPr>
        <w:t>Hver</w:t>
      </w:r>
      <w:r w:rsidRPr="00E13250">
        <w:rPr>
          <w:color w:val="292521"/>
          <w:spacing w:val="67"/>
          <w:lang w:val="da-DK"/>
        </w:rPr>
        <w:t xml:space="preserve"> </w:t>
      </w:r>
      <w:r w:rsidRPr="00E13250">
        <w:rPr>
          <w:color w:val="292521"/>
          <w:lang w:val="da-DK"/>
        </w:rPr>
        <w:t>måned</w:t>
      </w:r>
      <w:r w:rsidRPr="00E13250">
        <w:rPr>
          <w:color w:val="292521"/>
          <w:spacing w:val="40"/>
          <w:lang w:val="da-DK"/>
        </w:rPr>
        <w:t xml:space="preserve"> </w:t>
      </w:r>
      <w:r w:rsidRPr="00E13250">
        <w:rPr>
          <w:color w:val="292521"/>
          <w:lang w:val="da-DK"/>
        </w:rPr>
        <w:t>udkommer</w:t>
      </w:r>
      <w:r w:rsidRPr="00E13250">
        <w:rPr>
          <w:color w:val="292521"/>
          <w:spacing w:val="67"/>
          <w:lang w:val="da-DK"/>
        </w:rPr>
        <w:t xml:space="preserve"> </w:t>
      </w:r>
      <w:r w:rsidRPr="00E13250">
        <w:rPr>
          <w:color w:val="292521"/>
          <w:lang w:val="da-DK"/>
        </w:rPr>
        <w:t>Rente</w:t>
      </w:r>
      <w:r w:rsidR="00C161D7">
        <w:rPr>
          <w:color w:val="292521"/>
          <w:lang w:val="da-DK"/>
        </w:rPr>
        <w:t>u</w:t>
      </w:r>
      <w:r w:rsidRPr="00E13250">
        <w:rPr>
          <w:color w:val="292521"/>
          <w:lang w:val="da-DK"/>
        </w:rPr>
        <w:t>dsigten,</w:t>
      </w:r>
      <w:r w:rsidRPr="00E13250">
        <w:rPr>
          <w:color w:val="292521"/>
          <w:spacing w:val="40"/>
          <w:lang w:val="da-DK"/>
        </w:rPr>
        <w:t xml:space="preserve"> </w:t>
      </w:r>
      <w:r w:rsidRPr="00E13250">
        <w:rPr>
          <w:color w:val="292521"/>
          <w:lang w:val="da-DK"/>
        </w:rPr>
        <w:t>som</w:t>
      </w:r>
      <w:r w:rsidRPr="00E13250">
        <w:rPr>
          <w:color w:val="292521"/>
          <w:spacing w:val="40"/>
          <w:lang w:val="da-DK"/>
        </w:rPr>
        <w:t xml:space="preserve"> </w:t>
      </w:r>
      <w:r w:rsidR="004B5B57">
        <w:rPr>
          <w:color w:val="292521"/>
          <w:lang w:val="da-DK"/>
        </w:rPr>
        <w:t>chefanalytiker</w:t>
      </w:r>
      <w:r w:rsidRPr="00E13250">
        <w:rPr>
          <w:color w:val="292521"/>
          <w:spacing w:val="40"/>
          <w:lang w:val="da-DK"/>
        </w:rPr>
        <w:t xml:space="preserve"> </w:t>
      </w:r>
      <w:r w:rsidR="004B5B57">
        <w:rPr>
          <w:color w:val="292521"/>
          <w:lang w:val="da-DK"/>
        </w:rPr>
        <w:t>Sune Malthe-Thagaard</w:t>
      </w:r>
      <w:r w:rsidRPr="00E13250">
        <w:rPr>
          <w:color w:val="292521"/>
          <w:spacing w:val="40"/>
          <w:lang w:val="da-DK"/>
        </w:rPr>
        <w:t xml:space="preserve"> </w:t>
      </w:r>
      <w:r w:rsidRPr="00E13250">
        <w:rPr>
          <w:color w:val="292521"/>
          <w:lang w:val="da-DK"/>
        </w:rPr>
        <w:t>forfatter,</w:t>
      </w:r>
      <w:r w:rsidRPr="00E13250">
        <w:rPr>
          <w:color w:val="292521"/>
          <w:spacing w:val="40"/>
          <w:lang w:val="da-DK"/>
        </w:rPr>
        <w:t xml:space="preserve"> </w:t>
      </w:r>
      <w:r w:rsidRPr="00E13250">
        <w:rPr>
          <w:color w:val="292521"/>
          <w:lang w:val="da-DK"/>
        </w:rPr>
        <w:t>ud fra</w:t>
      </w:r>
      <w:r w:rsidRPr="00E13250">
        <w:rPr>
          <w:color w:val="292521"/>
          <w:spacing w:val="28"/>
          <w:lang w:val="da-DK"/>
        </w:rPr>
        <w:t xml:space="preserve"> </w:t>
      </w:r>
      <w:r w:rsidRPr="00E13250">
        <w:rPr>
          <w:color w:val="292521"/>
          <w:lang w:val="da-DK"/>
        </w:rPr>
        <w:t>hvordan</w:t>
      </w:r>
      <w:r w:rsidRPr="00E13250">
        <w:rPr>
          <w:color w:val="292521"/>
          <w:spacing w:val="28"/>
          <w:lang w:val="da-DK"/>
        </w:rPr>
        <w:t xml:space="preserve"> </w:t>
      </w:r>
      <w:r w:rsidRPr="00E13250">
        <w:rPr>
          <w:color w:val="292521"/>
          <w:lang w:val="da-DK"/>
        </w:rPr>
        <w:t>rentemarkedet</w:t>
      </w:r>
      <w:r w:rsidRPr="00E13250">
        <w:rPr>
          <w:color w:val="292521"/>
          <w:spacing w:val="32"/>
          <w:lang w:val="da-DK"/>
        </w:rPr>
        <w:t xml:space="preserve"> </w:t>
      </w:r>
      <w:r w:rsidRPr="00E13250">
        <w:rPr>
          <w:color w:val="292521"/>
          <w:lang w:val="da-DK"/>
        </w:rPr>
        <w:t>har</w:t>
      </w:r>
      <w:r w:rsidRPr="00E13250">
        <w:rPr>
          <w:color w:val="292521"/>
          <w:spacing w:val="34"/>
          <w:lang w:val="da-DK"/>
        </w:rPr>
        <w:t xml:space="preserve"> </w:t>
      </w:r>
      <w:r w:rsidRPr="00E13250">
        <w:rPr>
          <w:color w:val="292521"/>
          <w:lang w:val="da-DK"/>
        </w:rPr>
        <w:t>bevæget</w:t>
      </w:r>
      <w:r w:rsidRPr="00E13250">
        <w:rPr>
          <w:color w:val="292521"/>
          <w:spacing w:val="30"/>
          <w:lang w:val="da-DK"/>
        </w:rPr>
        <w:t xml:space="preserve"> </w:t>
      </w:r>
      <w:r w:rsidRPr="00E13250">
        <w:rPr>
          <w:color w:val="292521"/>
          <w:lang w:val="da-DK"/>
        </w:rPr>
        <w:t>sig</w:t>
      </w:r>
      <w:r w:rsidRPr="00E13250">
        <w:rPr>
          <w:color w:val="292521"/>
          <w:spacing w:val="32"/>
          <w:lang w:val="da-DK"/>
        </w:rPr>
        <w:t xml:space="preserve"> </w:t>
      </w:r>
      <w:r w:rsidRPr="00E13250">
        <w:rPr>
          <w:color w:val="292521"/>
          <w:lang w:val="da-DK"/>
        </w:rPr>
        <w:t>den</w:t>
      </w:r>
      <w:r w:rsidRPr="00E13250">
        <w:rPr>
          <w:color w:val="292521"/>
          <w:spacing w:val="26"/>
          <w:lang w:val="da-DK"/>
        </w:rPr>
        <w:t xml:space="preserve"> </w:t>
      </w:r>
      <w:r w:rsidRPr="00E13250">
        <w:rPr>
          <w:color w:val="292521"/>
          <w:lang w:val="da-DK"/>
        </w:rPr>
        <w:t>seneste</w:t>
      </w:r>
      <w:r w:rsidRPr="00E13250">
        <w:rPr>
          <w:color w:val="292521"/>
          <w:spacing w:val="32"/>
          <w:lang w:val="da-DK"/>
        </w:rPr>
        <w:t xml:space="preserve"> </w:t>
      </w:r>
      <w:r w:rsidRPr="00E13250">
        <w:rPr>
          <w:color w:val="292521"/>
          <w:lang w:val="da-DK"/>
        </w:rPr>
        <w:t>måned</w:t>
      </w:r>
      <w:r w:rsidRPr="00E13250">
        <w:rPr>
          <w:color w:val="292521"/>
          <w:spacing w:val="40"/>
          <w:lang w:val="da-DK"/>
        </w:rPr>
        <w:t xml:space="preserve"> </w:t>
      </w:r>
      <w:r w:rsidRPr="00E13250">
        <w:rPr>
          <w:color w:val="292521"/>
          <w:lang w:val="da-DK"/>
        </w:rPr>
        <w:t>–</w:t>
      </w:r>
      <w:r w:rsidRPr="00E13250">
        <w:rPr>
          <w:color w:val="292521"/>
          <w:spacing w:val="30"/>
          <w:lang w:val="da-DK"/>
        </w:rPr>
        <w:t xml:space="preserve"> </w:t>
      </w:r>
      <w:r w:rsidRPr="00E13250">
        <w:rPr>
          <w:color w:val="292521"/>
          <w:lang w:val="da-DK"/>
        </w:rPr>
        <w:t>og</w:t>
      </w:r>
      <w:r w:rsidR="004A637F">
        <w:rPr>
          <w:color w:val="292521"/>
          <w:lang w:val="da-DK"/>
        </w:rPr>
        <w:t xml:space="preserve"> hvad </w:t>
      </w:r>
      <w:r w:rsidR="008B5319">
        <w:rPr>
          <w:color w:val="292521"/>
          <w:lang w:val="da-DK"/>
        </w:rPr>
        <w:t>investorerne på de finansielle markeder forventer for den kommende tid.</w:t>
      </w:r>
      <w:r w:rsidRPr="00E13250">
        <w:rPr>
          <w:color w:val="292521"/>
          <w:spacing w:val="40"/>
          <w:lang w:val="da-DK"/>
        </w:rPr>
        <w:t xml:space="preserve"> </w:t>
      </w:r>
      <w:r w:rsidRPr="00E13250">
        <w:rPr>
          <w:color w:val="292521"/>
          <w:lang w:val="da-DK"/>
        </w:rPr>
        <w:t>Rente</w:t>
      </w:r>
      <w:r w:rsidR="00C161D7">
        <w:rPr>
          <w:color w:val="292521"/>
          <w:lang w:val="da-DK"/>
        </w:rPr>
        <w:t>u</w:t>
      </w:r>
      <w:r w:rsidRPr="00E13250">
        <w:rPr>
          <w:color w:val="292521"/>
          <w:lang w:val="da-DK"/>
        </w:rPr>
        <w:t>dsigten</w:t>
      </w:r>
      <w:r w:rsidRPr="00E13250">
        <w:rPr>
          <w:color w:val="292521"/>
          <w:spacing w:val="40"/>
          <w:lang w:val="da-DK"/>
        </w:rPr>
        <w:t xml:space="preserve"> </w:t>
      </w:r>
      <w:r w:rsidRPr="00E13250">
        <w:rPr>
          <w:color w:val="292521"/>
          <w:lang w:val="da-DK"/>
        </w:rPr>
        <w:t>fungerer</w:t>
      </w:r>
      <w:r w:rsidRPr="00E13250">
        <w:rPr>
          <w:color w:val="292521"/>
          <w:spacing w:val="40"/>
          <w:lang w:val="da-DK"/>
        </w:rPr>
        <w:t xml:space="preserve"> </w:t>
      </w:r>
      <w:r w:rsidRPr="00E13250">
        <w:rPr>
          <w:color w:val="292521"/>
          <w:lang w:val="da-DK"/>
        </w:rPr>
        <w:t>som</w:t>
      </w:r>
      <w:r w:rsidRPr="00E13250">
        <w:rPr>
          <w:color w:val="292521"/>
          <w:spacing w:val="40"/>
          <w:lang w:val="da-DK"/>
        </w:rPr>
        <w:t xml:space="preserve"> </w:t>
      </w:r>
      <w:r w:rsidRPr="00E13250">
        <w:rPr>
          <w:color w:val="292521"/>
          <w:lang w:val="da-DK"/>
        </w:rPr>
        <w:t>en</w:t>
      </w:r>
      <w:r w:rsidRPr="00E13250">
        <w:rPr>
          <w:color w:val="292521"/>
          <w:spacing w:val="40"/>
          <w:lang w:val="da-DK"/>
        </w:rPr>
        <w:t xml:space="preserve"> </w:t>
      </w:r>
      <w:r w:rsidRPr="00E13250">
        <w:rPr>
          <w:color w:val="292521"/>
          <w:lang w:val="da-DK"/>
        </w:rPr>
        <w:t>slags</w:t>
      </w:r>
      <w:r w:rsidRPr="00E13250">
        <w:rPr>
          <w:color w:val="292521"/>
          <w:spacing w:val="40"/>
          <w:lang w:val="da-DK"/>
        </w:rPr>
        <w:t xml:space="preserve"> </w:t>
      </w:r>
      <w:r w:rsidRPr="00E13250">
        <w:rPr>
          <w:color w:val="292521"/>
          <w:lang w:val="da-DK"/>
        </w:rPr>
        <w:t>vejrudsigt,</w:t>
      </w:r>
      <w:r w:rsidRPr="00E13250">
        <w:rPr>
          <w:color w:val="292521"/>
          <w:spacing w:val="40"/>
          <w:lang w:val="da-DK"/>
        </w:rPr>
        <w:t xml:space="preserve"> </w:t>
      </w:r>
      <w:r w:rsidRPr="00E13250">
        <w:rPr>
          <w:color w:val="292521"/>
          <w:lang w:val="da-DK"/>
        </w:rPr>
        <w:t>som</w:t>
      </w:r>
      <w:r w:rsidRPr="00E13250">
        <w:rPr>
          <w:color w:val="292521"/>
          <w:spacing w:val="40"/>
          <w:lang w:val="da-DK"/>
        </w:rPr>
        <w:t xml:space="preserve"> </w:t>
      </w:r>
      <w:r w:rsidRPr="00E13250">
        <w:rPr>
          <w:color w:val="292521"/>
          <w:lang w:val="da-DK"/>
        </w:rPr>
        <w:t>selvfølgelig</w:t>
      </w:r>
      <w:r w:rsidRPr="00E13250">
        <w:rPr>
          <w:color w:val="292521"/>
          <w:spacing w:val="40"/>
          <w:lang w:val="da-DK"/>
        </w:rPr>
        <w:t xml:space="preserve"> </w:t>
      </w:r>
      <w:r w:rsidRPr="00E13250">
        <w:rPr>
          <w:color w:val="292521"/>
          <w:lang w:val="da-DK"/>
        </w:rPr>
        <w:t>altid</w:t>
      </w:r>
      <w:r w:rsidRPr="00E13250">
        <w:rPr>
          <w:color w:val="292521"/>
          <w:spacing w:val="40"/>
          <w:lang w:val="da-DK"/>
        </w:rPr>
        <w:t xml:space="preserve"> </w:t>
      </w:r>
      <w:r w:rsidRPr="00E13250">
        <w:rPr>
          <w:color w:val="292521"/>
          <w:lang w:val="da-DK"/>
        </w:rPr>
        <w:t>skal</w:t>
      </w:r>
      <w:r w:rsidRPr="00E13250">
        <w:rPr>
          <w:color w:val="292521"/>
          <w:spacing w:val="40"/>
          <w:lang w:val="da-DK"/>
        </w:rPr>
        <w:t xml:space="preserve"> </w:t>
      </w:r>
      <w:r w:rsidRPr="00E13250">
        <w:rPr>
          <w:color w:val="292521"/>
          <w:lang w:val="da-DK"/>
        </w:rPr>
        <w:t>tages med et gran salt.</w:t>
      </w:r>
    </w:p>
    <w:p w14:paraId="214D2E46" w14:textId="77777777" w:rsidR="0033746D" w:rsidRPr="004A637F" w:rsidRDefault="0033746D">
      <w:pPr>
        <w:pStyle w:val="Brdtekst"/>
        <w:spacing w:before="52"/>
        <w:rPr>
          <w:lang w:val="da-DK"/>
        </w:rPr>
      </w:pPr>
    </w:p>
    <w:p w14:paraId="36A9B4ED" w14:textId="207CB6C7" w:rsidR="00DB5D5A" w:rsidRPr="00DB5D5A" w:rsidRDefault="005337C5" w:rsidP="00DB5D5A">
      <w:pPr>
        <w:pStyle w:val="Overskrift1"/>
        <w:rPr>
          <w:lang w:val="da-DK"/>
        </w:rPr>
      </w:pPr>
      <w:r w:rsidRPr="00CA64D4">
        <w:rPr>
          <w:color w:val="FF4D00"/>
          <w:lang w:val="da-DK"/>
        </w:rPr>
        <w:t>Renteu</w:t>
      </w:r>
      <w:r w:rsidR="008D3D10" w:rsidRPr="00CA64D4">
        <w:rPr>
          <w:color w:val="FF4D00"/>
          <w:lang w:val="da-DK"/>
        </w:rPr>
        <w:t>dviklingen</w:t>
      </w:r>
      <w:r w:rsidR="008D3D10" w:rsidRPr="00CA64D4">
        <w:rPr>
          <w:color w:val="FF4D00"/>
          <w:spacing w:val="-5"/>
          <w:lang w:val="da-DK"/>
        </w:rPr>
        <w:t xml:space="preserve"> </w:t>
      </w:r>
      <w:r w:rsidR="0048231C" w:rsidRPr="00CA64D4">
        <w:rPr>
          <w:color w:val="FF4D00"/>
          <w:lang w:val="da-DK"/>
        </w:rPr>
        <w:t>siden sidst</w:t>
      </w:r>
      <w:bookmarkStart w:id="0" w:name="_Hlk178924929"/>
    </w:p>
    <w:p w14:paraId="53C82650" w14:textId="24C720E0" w:rsidR="00BA38E8" w:rsidRPr="00D07034" w:rsidRDefault="00BA38E8" w:rsidP="00045717">
      <w:pPr>
        <w:rPr>
          <w:highlight w:val="yellow"/>
          <w:lang w:val="da-DK"/>
        </w:rPr>
      </w:pPr>
    </w:p>
    <w:p w14:paraId="4072A175" w14:textId="77777777" w:rsidR="00BA38E8" w:rsidRPr="00D07034" w:rsidRDefault="00BA38E8" w:rsidP="00045717">
      <w:pPr>
        <w:rPr>
          <w:b/>
          <w:bCs/>
          <w:lang w:val="da-DK"/>
        </w:rPr>
      </w:pPr>
      <w:r w:rsidRPr="00D07034">
        <w:rPr>
          <w:lang w:val="da-DK"/>
        </w:rPr>
        <w:t xml:space="preserve">  </w:t>
      </w:r>
      <w:r w:rsidRPr="00D07034">
        <w:rPr>
          <w:b/>
          <w:bCs/>
          <w:lang w:val="da-DK"/>
        </w:rPr>
        <w:t>Udviklingen i boligrenterne</w:t>
      </w:r>
      <w:r w:rsidRPr="00D07034">
        <w:rPr>
          <w:b/>
          <w:bCs/>
          <w:lang w:val="da-DK"/>
        </w:rPr>
        <w:tab/>
      </w:r>
      <w:r w:rsidRPr="00D07034">
        <w:rPr>
          <w:b/>
          <w:bCs/>
          <w:lang w:val="da-DK"/>
        </w:rPr>
        <w:tab/>
      </w:r>
    </w:p>
    <w:p w14:paraId="08A8C98B" w14:textId="060972E1" w:rsidR="00BA38E8" w:rsidRPr="00A46BD2" w:rsidRDefault="00F83183" w:rsidP="00045717">
      <w:r>
        <w:pict w14:anchorId="7772B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95pt;height:136.55pt">
            <v:imagedata r:id="rId8" o:title=""/>
          </v:shape>
        </w:pict>
      </w:r>
    </w:p>
    <w:p w14:paraId="4E488A46" w14:textId="77777777" w:rsidR="00BA38E8" w:rsidRPr="00BA38E8" w:rsidRDefault="00BA38E8" w:rsidP="00F841E5">
      <w:pPr>
        <w:rPr>
          <w:i/>
          <w:iCs/>
          <w:sz w:val="16"/>
          <w:szCs w:val="16"/>
          <w:lang w:val="da-DK"/>
        </w:rPr>
      </w:pPr>
      <w:r w:rsidRPr="00BA38E8">
        <w:rPr>
          <w:i/>
          <w:iCs/>
          <w:sz w:val="16"/>
          <w:szCs w:val="16"/>
          <w:lang w:val="da-DK"/>
        </w:rPr>
        <w:t xml:space="preserve">Note: F-kort-renten er ekskl. rentetillæg. Rentetillæggene varierer </w:t>
      </w:r>
    </w:p>
    <w:p w14:paraId="4FED82C9" w14:textId="77777777" w:rsidR="00BA38E8" w:rsidRPr="00BA38E8" w:rsidRDefault="00BA38E8" w:rsidP="00133FCC">
      <w:pPr>
        <w:rPr>
          <w:i/>
          <w:iCs/>
          <w:sz w:val="16"/>
          <w:szCs w:val="16"/>
          <w:lang w:val="da-DK"/>
        </w:rPr>
      </w:pPr>
      <w:r w:rsidRPr="00BA38E8">
        <w:rPr>
          <w:i/>
          <w:iCs/>
          <w:sz w:val="16"/>
          <w:szCs w:val="16"/>
          <w:lang w:val="da-DK"/>
        </w:rPr>
        <w:t xml:space="preserve">med mellem 0,30 og 0,64 procentpoint. </w:t>
      </w:r>
    </w:p>
    <w:p w14:paraId="41000951" w14:textId="3388DE5B" w:rsidR="00DB5D5A" w:rsidRDefault="00DB5D5A" w:rsidP="00DB5D5A">
      <w:pPr>
        <w:spacing w:line="240" w:lineRule="atLeast"/>
        <w:contextualSpacing/>
        <w:rPr>
          <w:sz w:val="20"/>
          <w:szCs w:val="20"/>
          <w:lang w:val="da-DK"/>
        </w:rPr>
      </w:pPr>
    </w:p>
    <w:p w14:paraId="704AF207" w14:textId="77777777" w:rsidR="00DB5D5A" w:rsidRPr="00DB5D5A" w:rsidRDefault="00DB5D5A" w:rsidP="00DB5D5A">
      <w:pPr>
        <w:spacing w:line="240" w:lineRule="atLeast"/>
        <w:contextualSpacing/>
        <w:rPr>
          <w:sz w:val="20"/>
          <w:szCs w:val="20"/>
          <w:lang w:val="da-DK"/>
        </w:rPr>
      </w:pPr>
    </w:p>
    <w:bookmarkEnd w:id="0"/>
    <w:p w14:paraId="62FA45BF" w14:textId="77777777" w:rsidR="00017076" w:rsidRDefault="00BA38E8" w:rsidP="00BA38E8">
      <w:pPr>
        <w:jc w:val="both"/>
        <w:rPr>
          <w:sz w:val="20"/>
          <w:szCs w:val="20"/>
          <w:lang w:val="da-DK"/>
        </w:rPr>
      </w:pPr>
      <w:r>
        <w:rPr>
          <w:sz w:val="20"/>
          <w:szCs w:val="20"/>
          <w:lang w:val="da-DK"/>
        </w:rPr>
        <w:t>Donald Trump udskød endnu engang deadline for toldforhøjelserne fra 9. juli til 1. august. Der er</w:t>
      </w:r>
      <w:r w:rsidR="00D07034">
        <w:rPr>
          <w:sz w:val="20"/>
          <w:szCs w:val="20"/>
          <w:lang w:val="da-DK"/>
        </w:rPr>
        <w:t xml:space="preserve"> senest</w:t>
      </w:r>
      <w:r>
        <w:rPr>
          <w:sz w:val="20"/>
          <w:szCs w:val="20"/>
          <w:lang w:val="da-DK"/>
        </w:rPr>
        <w:t xml:space="preserve"> kommet et par nye handelsaftaler i stand</w:t>
      </w:r>
      <w:r w:rsidR="00D07034">
        <w:rPr>
          <w:sz w:val="20"/>
          <w:szCs w:val="20"/>
          <w:lang w:val="da-DK"/>
        </w:rPr>
        <w:t xml:space="preserve"> med</w:t>
      </w:r>
      <w:r w:rsidR="00875A01">
        <w:rPr>
          <w:sz w:val="20"/>
          <w:szCs w:val="20"/>
          <w:lang w:val="da-DK"/>
        </w:rPr>
        <w:t xml:space="preserve"> EU og Japan, som er to af USA’s største samhandelspartnere udenfor Nordamerika.</w:t>
      </w:r>
    </w:p>
    <w:p w14:paraId="17F24038" w14:textId="77777777" w:rsidR="00017076" w:rsidRDefault="00017076" w:rsidP="00BA38E8">
      <w:pPr>
        <w:jc w:val="both"/>
        <w:rPr>
          <w:sz w:val="20"/>
          <w:szCs w:val="20"/>
          <w:lang w:val="da-DK"/>
        </w:rPr>
      </w:pPr>
    </w:p>
    <w:p w14:paraId="62E68838" w14:textId="2DD2B8DD" w:rsidR="00BA38E8" w:rsidRDefault="00BD7DA2" w:rsidP="00BA38E8">
      <w:pPr>
        <w:jc w:val="both"/>
        <w:rPr>
          <w:sz w:val="20"/>
          <w:szCs w:val="20"/>
          <w:lang w:val="da-DK"/>
        </w:rPr>
      </w:pPr>
      <w:r>
        <w:rPr>
          <w:sz w:val="20"/>
          <w:szCs w:val="20"/>
          <w:lang w:val="da-DK"/>
        </w:rPr>
        <w:t xml:space="preserve">Selvom aftalens vilkår i store træk må have være klappet af med </w:t>
      </w:r>
      <w:r w:rsidR="007D0E34">
        <w:rPr>
          <w:sz w:val="20"/>
          <w:szCs w:val="20"/>
          <w:lang w:val="da-DK"/>
        </w:rPr>
        <w:t xml:space="preserve">landene før von der </w:t>
      </w:r>
      <w:proofErr w:type="spellStart"/>
      <w:r w:rsidR="007D0E34">
        <w:rPr>
          <w:sz w:val="20"/>
          <w:szCs w:val="20"/>
          <w:lang w:val="da-DK"/>
        </w:rPr>
        <w:t>Leyen</w:t>
      </w:r>
      <w:proofErr w:type="spellEnd"/>
      <w:r w:rsidR="007D0E34">
        <w:rPr>
          <w:sz w:val="20"/>
          <w:szCs w:val="20"/>
          <w:lang w:val="da-DK"/>
        </w:rPr>
        <w:t xml:space="preserve"> mødtes med Trump, så </w:t>
      </w:r>
      <w:r w:rsidR="00017076">
        <w:rPr>
          <w:sz w:val="20"/>
          <w:szCs w:val="20"/>
          <w:lang w:val="da-DK"/>
        </w:rPr>
        <w:t>har</w:t>
      </w:r>
      <w:r w:rsidR="007D0E34">
        <w:rPr>
          <w:sz w:val="20"/>
          <w:szCs w:val="20"/>
          <w:lang w:val="da-DK"/>
        </w:rPr>
        <w:t xml:space="preserve"> den</w:t>
      </w:r>
      <w:r w:rsidR="00017076">
        <w:rPr>
          <w:sz w:val="20"/>
          <w:szCs w:val="20"/>
          <w:lang w:val="da-DK"/>
        </w:rPr>
        <w:t xml:space="preserve"> i de seneste dage</w:t>
      </w:r>
      <w:r w:rsidR="00C77170">
        <w:rPr>
          <w:sz w:val="20"/>
          <w:szCs w:val="20"/>
          <w:lang w:val="da-DK"/>
        </w:rPr>
        <w:t xml:space="preserve"> fået kritik fra</w:t>
      </w:r>
      <w:r w:rsidR="00BE7DAE">
        <w:rPr>
          <w:sz w:val="20"/>
          <w:szCs w:val="20"/>
          <w:lang w:val="da-DK"/>
        </w:rPr>
        <w:t xml:space="preserve"> oppositionsledere og nog</w:t>
      </w:r>
      <w:r w:rsidR="00172E34">
        <w:rPr>
          <w:sz w:val="20"/>
          <w:szCs w:val="20"/>
          <w:lang w:val="da-DK"/>
        </w:rPr>
        <w:t>le</w:t>
      </w:r>
      <w:r w:rsidR="00BE7DAE">
        <w:rPr>
          <w:sz w:val="20"/>
          <w:szCs w:val="20"/>
          <w:lang w:val="da-DK"/>
        </w:rPr>
        <w:t xml:space="preserve"> regeringsledere fra de 27 unionslande</w:t>
      </w:r>
      <w:r w:rsidR="00E925ED">
        <w:rPr>
          <w:sz w:val="20"/>
          <w:szCs w:val="20"/>
          <w:lang w:val="da-DK"/>
        </w:rPr>
        <w:t xml:space="preserve"> for at være al for ensidig</w:t>
      </w:r>
      <w:r w:rsidR="00BE7DAE">
        <w:rPr>
          <w:sz w:val="20"/>
          <w:szCs w:val="20"/>
          <w:lang w:val="da-DK"/>
        </w:rPr>
        <w:t>.</w:t>
      </w:r>
      <w:r w:rsidR="00E925ED">
        <w:rPr>
          <w:sz w:val="20"/>
          <w:szCs w:val="20"/>
          <w:lang w:val="da-DK"/>
        </w:rPr>
        <w:t xml:space="preserve"> EU accepterer 15% told på lang</w:t>
      </w:r>
      <w:r w:rsidR="0087657C">
        <w:rPr>
          <w:sz w:val="20"/>
          <w:szCs w:val="20"/>
          <w:lang w:val="da-DK"/>
        </w:rPr>
        <w:t>t</w:t>
      </w:r>
      <w:r w:rsidR="00E925ED">
        <w:rPr>
          <w:sz w:val="20"/>
          <w:szCs w:val="20"/>
          <w:lang w:val="da-DK"/>
        </w:rPr>
        <w:t xml:space="preserve"> størstedelen af eksporten til USA uden at svare igen, og lover samtidig store milliardbeløb til køb af amerikansk energi, våben og direkte </w:t>
      </w:r>
      <w:r w:rsidR="00091D1C">
        <w:rPr>
          <w:sz w:val="20"/>
          <w:szCs w:val="20"/>
          <w:lang w:val="da-DK"/>
        </w:rPr>
        <w:t>investeringer i USA.</w:t>
      </w:r>
      <w:r w:rsidR="0030231D">
        <w:rPr>
          <w:sz w:val="20"/>
          <w:szCs w:val="20"/>
          <w:lang w:val="da-DK"/>
        </w:rPr>
        <w:t xml:space="preserve"> Usikkerheden omkring de specifikke forhold er stadig stor, og aftalen er endnu kun mundtlig, men ender </w:t>
      </w:r>
      <w:r w:rsidR="00B45E35">
        <w:rPr>
          <w:sz w:val="20"/>
          <w:szCs w:val="20"/>
          <w:lang w:val="da-DK"/>
        </w:rPr>
        <w:t xml:space="preserve">det som udlagt af parterne, så vil det </w:t>
      </w:r>
      <w:r w:rsidR="0030231D">
        <w:rPr>
          <w:sz w:val="20"/>
          <w:szCs w:val="20"/>
          <w:lang w:val="da-DK"/>
        </w:rPr>
        <w:t>hæmme væksten i eurozonen.</w:t>
      </w:r>
    </w:p>
    <w:p w14:paraId="119E6F1D" w14:textId="77777777" w:rsidR="00BA38E8" w:rsidRDefault="00BA38E8" w:rsidP="00091D1C">
      <w:pPr>
        <w:ind w:left="0"/>
        <w:jc w:val="both"/>
        <w:rPr>
          <w:sz w:val="20"/>
          <w:szCs w:val="20"/>
          <w:lang w:val="da-DK"/>
        </w:rPr>
      </w:pPr>
    </w:p>
    <w:p w14:paraId="06195C05" w14:textId="0C487CD8" w:rsidR="00BA38E8" w:rsidRDefault="00080653" w:rsidP="00BA38E8">
      <w:pPr>
        <w:jc w:val="both"/>
        <w:rPr>
          <w:sz w:val="20"/>
          <w:szCs w:val="20"/>
          <w:lang w:val="da-DK"/>
        </w:rPr>
      </w:pPr>
      <w:r>
        <w:rPr>
          <w:sz w:val="20"/>
          <w:szCs w:val="20"/>
          <w:lang w:val="da-DK"/>
        </w:rPr>
        <w:t xml:space="preserve">En lang række andre samhandelspartnere venter </w:t>
      </w:r>
      <w:r w:rsidR="0018046A">
        <w:rPr>
          <w:sz w:val="20"/>
          <w:szCs w:val="20"/>
          <w:lang w:val="da-DK"/>
        </w:rPr>
        <w:t>desuden</w:t>
      </w:r>
      <w:r>
        <w:rPr>
          <w:sz w:val="20"/>
          <w:szCs w:val="20"/>
          <w:lang w:val="da-DK"/>
        </w:rPr>
        <w:t xml:space="preserve"> fortsat på afklaring omkring told – det bliver vi måske klogere </w:t>
      </w:r>
      <w:r w:rsidR="001F2B34">
        <w:rPr>
          <w:sz w:val="20"/>
          <w:szCs w:val="20"/>
          <w:lang w:val="da-DK"/>
        </w:rPr>
        <w:t xml:space="preserve">på </w:t>
      </w:r>
      <w:r w:rsidR="000332B5">
        <w:rPr>
          <w:sz w:val="20"/>
          <w:szCs w:val="20"/>
          <w:lang w:val="da-DK"/>
        </w:rPr>
        <w:t>ved den snarlige deadline 1. august</w:t>
      </w:r>
      <w:r w:rsidR="00B45E35">
        <w:rPr>
          <w:sz w:val="20"/>
          <w:szCs w:val="20"/>
          <w:lang w:val="da-DK"/>
        </w:rPr>
        <w:t>.</w:t>
      </w:r>
      <w:r w:rsidR="00BA38E8">
        <w:rPr>
          <w:sz w:val="20"/>
          <w:szCs w:val="20"/>
          <w:lang w:val="da-DK"/>
        </w:rPr>
        <w:t xml:space="preserve"> Men </w:t>
      </w:r>
      <w:r w:rsidR="000332B5">
        <w:rPr>
          <w:sz w:val="20"/>
          <w:szCs w:val="20"/>
          <w:lang w:val="da-DK"/>
        </w:rPr>
        <w:t xml:space="preserve">hvis der </w:t>
      </w:r>
      <w:r w:rsidR="00BA38E8">
        <w:rPr>
          <w:sz w:val="20"/>
          <w:szCs w:val="20"/>
          <w:lang w:val="da-DK"/>
        </w:rPr>
        <w:t>indgås</w:t>
      </w:r>
      <w:r w:rsidR="000332B5">
        <w:rPr>
          <w:sz w:val="20"/>
          <w:szCs w:val="20"/>
          <w:lang w:val="da-DK"/>
        </w:rPr>
        <w:t xml:space="preserve"> aftaler, så er de</w:t>
      </w:r>
      <w:r w:rsidR="00BA38E8">
        <w:rPr>
          <w:sz w:val="20"/>
          <w:szCs w:val="20"/>
          <w:lang w:val="da-DK"/>
        </w:rPr>
        <w:t xml:space="preserve"> usikre, fordi detaljerne i dem er fraværende og de amerikanske domstole er i gang med at vurdere om Donald Trump overhovedet har bemy</w:t>
      </w:r>
      <w:r w:rsidR="00083C9B">
        <w:rPr>
          <w:sz w:val="20"/>
          <w:szCs w:val="20"/>
          <w:lang w:val="da-DK"/>
        </w:rPr>
        <w:t>n</w:t>
      </w:r>
      <w:r w:rsidR="00BA38E8">
        <w:rPr>
          <w:sz w:val="20"/>
          <w:szCs w:val="20"/>
          <w:lang w:val="da-DK"/>
        </w:rPr>
        <w:t xml:space="preserve">digelsen til at indgå handelsaftaler, </w:t>
      </w:r>
      <w:r w:rsidR="00083C9B">
        <w:rPr>
          <w:sz w:val="20"/>
          <w:szCs w:val="20"/>
          <w:lang w:val="da-DK"/>
        </w:rPr>
        <w:t>som</w:t>
      </w:r>
      <w:r w:rsidR="00BA38E8">
        <w:rPr>
          <w:sz w:val="20"/>
          <w:szCs w:val="20"/>
          <w:lang w:val="da-DK"/>
        </w:rPr>
        <w:t xml:space="preserve"> normalt er noget Kongressen skal beslutte.</w:t>
      </w:r>
    </w:p>
    <w:p w14:paraId="15EBCCF0" w14:textId="77777777" w:rsidR="00BA38E8" w:rsidRDefault="00BA38E8" w:rsidP="00BA38E8">
      <w:pPr>
        <w:jc w:val="both"/>
        <w:rPr>
          <w:sz w:val="20"/>
          <w:szCs w:val="20"/>
          <w:lang w:val="da-DK"/>
        </w:rPr>
      </w:pPr>
    </w:p>
    <w:p w14:paraId="1221D19B" w14:textId="19B4881D" w:rsidR="00BA38E8" w:rsidRDefault="00BA38E8" w:rsidP="00BA38E8">
      <w:pPr>
        <w:jc w:val="both"/>
        <w:rPr>
          <w:sz w:val="20"/>
          <w:szCs w:val="20"/>
          <w:lang w:val="da-DK"/>
        </w:rPr>
      </w:pPr>
      <w:r>
        <w:rPr>
          <w:sz w:val="20"/>
          <w:szCs w:val="20"/>
          <w:lang w:val="da-DK"/>
        </w:rPr>
        <w:t xml:space="preserve">Den Europæiske Centralbank (ECB) fastholdt renten efter mødet sidst i juli, og dermed også Nationalbanken for at bevare den faste kronekurs over for euroen. Beslutningerne </w:t>
      </w:r>
      <w:r w:rsidR="00083C9B">
        <w:rPr>
          <w:sz w:val="20"/>
          <w:szCs w:val="20"/>
          <w:lang w:val="da-DK"/>
        </w:rPr>
        <w:t xml:space="preserve">om </w:t>
      </w:r>
      <w:r>
        <w:rPr>
          <w:sz w:val="20"/>
          <w:szCs w:val="20"/>
          <w:lang w:val="da-DK"/>
        </w:rPr>
        <w:t xml:space="preserve">at fastholde renterne var helt som ventet på finansmarkederne, da </w:t>
      </w:r>
      <w:proofErr w:type="spellStart"/>
      <w:r>
        <w:rPr>
          <w:sz w:val="20"/>
          <w:szCs w:val="20"/>
          <w:lang w:val="da-DK"/>
        </w:rPr>
        <w:t>ECBs</w:t>
      </w:r>
      <w:proofErr w:type="spellEnd"/>
      <w:r>
        <w:rPr>
          <w:sz w:val="20"/>
          <w:szCs w:val="20"/>
          <w:lang w:val="da-DK"/>
        </w:rPr>
        <w:t xml:space="preserve"> rente er kommet ned på et niveau, der hverken fremmer eller hæmmer økonomisk vækst og inflation. Samtidig afventer centralbanken</w:t>
      </w:r>
      <w:r w:rsidR="004636BB">
        <w:rPr>
          <w:sz w:val="20"/>
          <w:szCs w:val="20"/>
          <w:lang w:val="da-DK"/>
        </w:rPr>
        <w:t xml:space="preserve"> effekterne a</w:t>
      </w:r>
      <w:r w:rsidR="00544023">
        <w:rPr>
          <w:sz w:val="20"/>
          <w:szCs w:val="20"/>
          <w:lang w:val="da-DK"/>
        </w:rPr>
        <w:t>f det fremtidige handelsforhold med USA (ikke mindst under den nye aftale, der blev indgået efter det pengepolitiske møde)</w:t>
      </w:r>
      <w:r>
        <w:rPr>
          <w:sz w:val="20"/>
          <w:szCs w:val="20"/>
          <w:lang w:val="da-DK"/>
        </w:rPr>
        <w:t xml:space="preserve">, da høj told vil hæmme væksten i en periode, og derfor vil betyde at renten skal sættes yderligere ned. </w:t>
      </w:r>
    </w:p>
    <w:p w14:paraId="3672E68D" w14:textId="77777777" w:rsidR="00BA38E8" w:rsidRDefault="00BA38E8" w:rsidP="00BA38E8">
      <w:pPr>
        <w:jc w:val="both"/>
        <w:rPr>
          <w:sz w:val="20"/>
          <w:szCs w:val="20"/>
          <w:lang w:val="da-DK"/>
        </w:rPr>
      </w:pPr>
    </w:p>
    <w:p w14:paraId="71036E62" w14:textId="2A2C2919" w:rsidR="00BA38E8" w:rsidRDefault="00BA38E8" w:rsidP="00BA38E8">
      <w:pPr>
        <w:jc w:val="both"/>
        <w:rPr>
          <w:sz w:val="20"/>
          <w:szCs w:val="20"/>
          <w:lang w:val="da-DK"/>
        </w:rPr>
      </w:pPr>
      <w:r>
        <w:rPr>
          <w:sz w:val="20"/>
          <w:szCs w:val="20"/>
          <w:lang w:val="da-DK"/>
        </w:rPr>
        <w:t xml:space="preserve">I USA fastholdt centralbanken ligeledes renten, da den </w:t>
      </w:r>
      <w:r w:rsidR="00083C9B">
        <w:rPr>
          <w:sz w:val="20"/>
          <w:szCs w:val="20"/>
          <w:lang w:val="da-DK"/>
        </w:rPr>
        <w:t xml:space="preserve">også </w:t>
      </w:r>
      <w:r>
        <w:rPr>
          <w:sz w:val="20"/>
          <w:szCs w:val="20"/>
          <w:lang w:val="da-DK"/>
        </w:rPr>
        <w:t xml:space="preserve">afventer udfaldet af Trumps handelsaftaler. </w:t>
      </w:r>
      <w:r w:rsidR="00083C9B">
        <w:rPr>
          <w:sz w:val="20"/>
          <w:szCs w:val="20"/>
          <w:lang w:val="da-DK"/>
        </w:rPr>
        <w:t>A</w:t>
      </w:r>
      <w:r>
        <w:rPr>
          <w:sz w:val="20"/>
          <w:szCs w:val="20"/>
          <w:lang w:val="da-DK"/>
        </w:rPr>
        <w:t xml:space="preserve">merikansk beskæftigelse stiger stadig pænt og øget told på import vil </w:t>
      </w:r>
      <w:r w:rsidR="00083C9B">
        <w:rPr>
          <w:sz w:val="20"/>
          <w:szCs w:val="20"/>
          <w:lang w:val="da-DK"/>
        </w:rPr>
        <w:t xml:space="preserve">som minimum </w:t>
      </w:r>
      <w:r>
        <w:rPr>
          <w:sz w:val="20"/>
          <w:szCs w:val="20"/>
          <w:lang w:val="da-DK"/>
        </w:rPr>
        <w:t xml:space="preserve">give et midlertidigt boost til inflationen. </w:t>
      </w:r>
    </w:p>
    <w:p w14:paraId="2BAEAA87" w14:textId="77777777" w:rsidR="00BA38E8" w:rsidRDefault="00BA38E8" w:rsidP="00BA38E8">
      <w:pPr>
        <w:jc w:val="both"/>
        <w:rPr>
          <w:sz w:val="20"/>
          <w:szCs w:val="20"/>
          <w:lang w:val="da-DK"/>
        </w:rPr>
      </w:pPr>
    </w:p>
    <w:p w14:paraId="66D0B982" w14:textId="584580A8" w:rsidR="00BA38E8" w:rsidRPr="00531320" w:rsidRDefault="00BA38E8" w:rsidP="00BA38E8">
      <w:pPr>
        <w:jc w:val="both"/>
        <w:rPr>
          <w:sz w:val="20"/>
          <w:szCs w:val="20"/>
          <w:lang w:val="da-DK"/>
        </w:rPr>
      </w:pPr>
      <w:r>
        <w:rPr>
          <w:sz w:val="20"/>
          <w:szCs w:val="20"/>
          <w:lang w:val="da-DK"/>
        </w:rPr>
        <w:t xml:space="preserve">De 5-, 10- og 30-årige statsrenter i Tyskland er omtrent uændret set over den seneste måned efter en lille stigning i midten af juli. Der er </w:t>
      </w:r>
      <w:r w:rsidR="00083C9B">
        <w:rPr>
          <w:sz w:val="20"/>
          <w:szCs w:val="20"/>
          <w:lang w:val="da-DK"/>
        </w:rPr>
        <w:t xml:space="preserve">en </w:t>
      </w:r>
      <w:r>
        <w:rPr>
          <w:sz w:val="20"/>
          <w:szCs w:val="20"/>
          <w:lang w:val="da-DK"/>
        </w:rPr>
        <w:t xml:space="preserve">følelse af </w:t>
      </w:r>
      <w:r w:rsidR="00083C9B">
        <w:rPr>
          <w:sz w:val="20"/>
          <w:szCs w:val="20"/>
          <w:lang w:val="da-DK"/>
        </w:rPr>
        <w:t xml:space="preserve">at man </w:t>
      </w:r>
      <w:r>
        <w:rPr>
          <w:sz w:val="20"/>
          <w:szCs w:val="20"/>
          <w:lang w:val="da-DK"/>
        </w:rPr>
        <w:t>afvente</w:t>
      </w:r>
      <w:r w:rsidR="00083C9B">
        <w:rPr>
          <w:sz w:val="20"/>
          <w:szCs w:val="20"/>
          <w:lang w:val="da-DK"/>
        </w:rPr>
        <w:t>r</w:t>
      </w:r>
      <w:r>
        <w:rPr>
          <w:sz w:val="20"/>
          <w:szCs w:val="20"/>
          <w:lang w:val="da-DK"/>
        </w:rPr>
        <w:t>, hvordan handelsforholdene vil være fremover.</w:t>
      </w:r>
    </w:p>
    <w:p w14:paraId="45FE4215" w14:textId="0CA3E105" w:rsidR="00DB5D5A" w:rsidRPr="00A00144" w:rsidRDefault="00DB5D5A" w:rsidP="00350EEB">
      <w:pPr>
        <w:ind w:left="0"/>
        <w:jc w:val="both"/>
        <w:rPr>
          <w:sz w:val="20"/>
          <w:szCs w:val="20"/>
          <w:lang w:val="da-DK"/>
        </w:rPr>
      </w:pPr>
    </w:p>
    <w:p w14:paraId="4C932DF1" w14:textId="140E88D4" w:rsidR="00BA38E8" w:rsidRPr="00BA38E8" w:rsidRDefault="00BA38E8" w:rsidP="00F61C42">
      <w:pPr>
        <w:rPr>
          <w:sz w:val="20"/>
          <w:szCs w:val="20"/>
          <w:lang w:val="da-DK"/>
        </w:rPr>
      </w:pPr>
      <w:bookmarkStart w:id="1" w:name="_Hlk199762016"/>
      <w:r w:rsidRPr="00BA38E8">
        <w:rPr>
          <w:sz w:val="20"/>
          <w:szCs w:val="20"/>
          <w:lang w:val="da-DK"/>
        </w:rPr>
        <w:t xml:space="preserve">F3- og F5-renterne er omtrent uændrede ved indgangen til august i forhold til for en måned siden. </w:t>
      </w:r>
      <w:bookmarkEnd w:id="1"/>
      <w:r w:rsidRPr="00BA38E8">
        <w:rPr>
          <w:sz w:val="20"/>
          <w:szCs w:val="20"/>
          <w:lang w:val="da-DK"/>
        </w:rPr>
        <w:t>F-kort-renten faldt 0,6 procentpoint, da lånet fik ny rente fra 1. juli, og ligger derfor på 2,2% frem til næste rentefastsættelse 1. januar 2026.</w:t>
      </w:r>
    </w:p>
    <w:p w14:paraId="4556636C" w14:textId="77777777" w:rsidR="00BA38E8" w:rsidRPr="00BA38E8" w:rsidRDefault="00BA38E8" w:rsidP="00F61C42">
      <w:pPr>
        <w:rPr>
          <w:sz w:val="20"/>
          <w:szCs w:val="20"/>
          <w:lang w:val="da-DK"/>
        </w:rPr>
      </w:pPr>
    </w:p>
    <w:p w14:paraId="1E30FD27" w14:textId="77777777" w:rsidR="00BA38E8" w:rsidRPr="00BA38E8" w:rsidRDefault="00BA38E8" w:rsidP="00B31472">
      <w:pPr>
        <w:rPr>
          <w:lang w:val="da-DK"/>
        </w:rPr>
      </w:pPr>
      <w:bookmarkStart w:id="2" w:name="_Hlk199762043"/>
      <w:r w:rsidRPr="00BA38E8">
        <w:rPr>
          <w:sz w:val="20"/>
          <w:szCs w:val="20"/>
          <w:lang w:val="da-DK"/>
        </w:rPr>
        <w:t>Kursen på det fastforrentede 4%-lån er omtrent uændret den seneste måned</w:t>
      </w:r>
      <w:r w:rsidRPr="00BA38E8">
        <w:rPr>
          <w:lang w:val="da-DK"/>
        </w:rPr>
        <w:t>.</w:t>
      </w:r>
      <w:bookmarkEnd w:id="2"/>
      <w:r w:rsidRPr="00BA38E8">
        <w:rPr>
          <w:lang w:val="da-DK"/>
        </w:rPr>
        <w:t xml:space="preserve"> Der er stadig noget vej, før nedkonvertering af 5%-lån til fx et 3,5%-lån for alvor bliver interessant for flertallet af boligejere.</w:t>
      </w:r>
    </w:p>
    <w:p w14:paraId="586C8F9E" w14:textId="77777777" w:rsidR="00BA38E8" w:rsidRPr="00BA38E8" w:rsidRDefault="00BA38E8" w:rsidP="00B31472">
      <w:pPr>
        <w:rPr>
          <w:lang w:val="da-DK"/>
        </w:rPr>
      </w:pPr>
      <w:r w:rsidRPr="00BA38E8">
        <w:rPr>
          <w:sz w:val="20"/>
          <w:szCs w:val="20"/>
          <w:lang w:val="da-DK"/>
        </w:rPr>
        <w:t xml:space="preserve"> </w:t>
      </w:r>
    </w:p>
    <w:p w14:paraId="06659058" w14:textId="31292F76" w:rsidR="00DB5D5A" w:rsidRPr="007B2DE9" w:rsidRDefault="00DB5D5A" w:rsidP="002E2EA9">
      <w:pPr>
        <w:rPr>
          <w:sz w:val="20"/>
          <w:szCs w:val="20"/>
          <w:lang w:val="da-DK"/>
        </w:rPr>
      </w:pPr>
      <w:r w:rsidRPr="007B2DE9">
        <w:rPr>
          <w:sz w:val="20"/>
          <w:szCs w:val="20"/>
          <w:lang w:val="da-DK"/>
        </w:rPr>
        <w:lastRenderedPageBreak/>
        <w:br w:type="page"/>
      </w:r>
    </w:p>
    <w:p w14:paraId="33F01AF2" w14:textId="230AAC46" w:rsidR="00AD6E11" w:rsidRPr="007B2DE9" w:rsidRDefault="00AD6E11">
      <w:pPr>
        <w:rPr>
          <w:b/>
          <w:bCs/>
          <w:color w:val="FF4D00"/>
          <w:sz w:val="24"/>
          <w:szCs w:val="24"/>
          <w:lang w:val="da-DK"/>
        </w:rPr>
      </w:pPr>
      <w:r w:rsidRPr="00FB7EBC">
        <w:rPr>
          <w:noProof/>
          <w:lang w:val="da-DK"/>
        </w:rPr>
        <w:lastRenderedPageBreak/>
        <mc:AlternateContent>
          <mc:Choice Requires="wps">
            <w:drawing>
              <wp:anchor distT="45720" distB="45720" distL="114300" distR="114300" simplePos="0" relativeHeight="251660288" behindDoc="0" locked="0" layoutInCell="1" allowOverlap="1" wp14:anchorId="67C34D26" wp14:editId="43CE782D">
                <wp:simplePos x="0" y="0"/>
                <wp:positionH relativeFrom="margin">
                  <wp:posOffset>260350</wp:posOffset>
                </wp:positionH>
                <wp:positionV relativeFrom="paragraph">
                  <wp:posOffset>3284220</wp:posOffset>
                </wp:positionV>
                <wp:extent cx="5735955" cy="1404620"/>
                <wp:effectExtent l="0" t="0" r="17145" b="15240"/>
                <wp:wrapSquare wrapText="bothSides"/>
                <wp:docPr id="16828059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40462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180F1220" w14:textId="77777777" w:rsidR="00AD6E11" w:rsidRDefault="00AD6E11" w:rsidP="00AD6E11">
                            <w:pPr>
                              <w:rPr>
                                <w:b/>
                                <w:bCs/>
                                <w:color w:val="000000"/>
                                <w:sz w:val="20"/>
                                <w:szCs w:val="18"/>
                                <w:lang w:val="da-DK"/>
                              </w:rPr>
                            </w:pPr>
                            <w:r w:rsidRPr="00C612CF">
                              <w:rPr>
                                <w:b/>
                                <w:bCs/>
                                <w:color w:val="000000"/>
                                <w:sz w:val="20"/>
                                <w:szCs w:val="18"/>
                                <w:lang w:val="da-DK"/>
                              </w:rPr>
                              <w:t>Renteforventninger skal ikke styre lånevalg</w:t>
                            </w:r>
                          </w:p>
                          <w:p w14:paraId="153705BB" w14:textId="77777777" w:rsidR="00AD6E11" w:rsidRPr="00C612CF" w:rsidRDefault="00AD6E11" w:rsidP="00AD6E11">
                            <w:pPr>
                              <w:rPr>
                                <w:b/>
                                <w:bCs/>
                                <w:color w:val="000000"/>
                                <w:sz w:val="20"/>
                                <w:szCs w:val="18"/>
                                <w:lang w:val="da-DK"/>
                              </w:rPr>
                            </w:pPr>
                          </w:p>
                          <w:p w14:paraId="7AE3A1EF" w14:textId="77777777" w:rsidR="00AD6E11" w:rsidRPr="00C612CF" w:rsidRDefault="00AD6E11" w:rsidP="00AD6E11">
                            <w:pPr>
                              <w:rPr>
                                <w:color w:val="000000"/>
                                <w:sz w:val="20"/>
                                <w:szCs w:val="18"/>
                                <w:lang w:val="da-DK"/>
                              </w:rPr>
                            </w:pPr>
                            <w:r w:rsidRPr="00C612CF">
                              <w:rPr>
                                <w:color w:val="000000"/>
                                <w:sz w:val="20"/>
                                <w:szCs w:val="18"/>
                                <w:lang w:val="da-DK"/>
                              </w:rPr>
                              <w:t xml:space="preserve">Du skal ikke vælge typen af realkreditlån på baggrund af renteforventninger, da forventninger netop er meget usikre. Der er ingen, som kan forudsige renterne for hele den periode, som dit lån løber over. </w:t>
                            </w:r>
                          </w:p>
                          <w:p w14:paraId="09C84736" w14:textId="77777777" w:rsidR="00AD6E11" w:rsidRPr="00C612CF" w:rsidRDefault="00AD6E11" w:rsidP="00AD6E11">
                            <w:pPr>
                              <w:rPr>
                                <w:color w:val="000000"/>
                                <w:sz w:val="20"/>
                                <w:szCs w:val="18"/>
                                <w:lang w:val="da-DK"/>
                              </w:rPr>
                            </w:pPr>
                          </w:p>
                          <w:p w14:paraId="63609FFB" w14:textId="77777777" w:rsidR="00AD6E11" w:rsidRPr="00C612CF" w:rsidRDefault="00AD6E11" w:rsidP="00AD6E11">
                            <w:pPr>
                              <w:rPr>
                                <w:color w:val="000000"/>
                                <w:sz w:val="20"/>
                                <w:szCs w:val="18"/>
                                <w:lang w:val="da-DK"/>
                              </w:rPr>
                            </w:pPr>
                            <w:r w:rsidRPr="00C612CF">
                              <w:rPr>
                                <w:color w:val="000000"/>
                                <w:sz w:val="20"/>
                                <w:szCs w:val="18"/>
                                <w:lang w:val="da-DK"/>
                              </w:rPr>
                              <w:t>Når du vælger lån, bør du derfor tænke nøje over:</w:t>
                            </w:r>
                          </w:p>
                          <w:p w14:paraId="0CE65753" w14:textId="3EDC5C5C" w:rsidR="00AD6E11" w:rsidRPr="00C612CF" w:rsidRDefault="00AD6E11" w:rsidP="00AD6E11">
                            <w:pPr>
                              <w:pStyle w:val="Listeafsnit"/>
                              <w:numPr>
                                <w:ilvl w:val="0"/>
                                <w:numId w:val="6"/>
                              </w:numPr>
                              <w:ind w:right="0"/>
                              <w:rPr>
                                <w:rFonts w:eastAsia="Times New Roman"/>
                                <w:color w:val="000000"/>
                                <w:sz w:val="20"/>
                                <w:szCs w:val="18"/>
                                <w:lang w:val="da-DK"/>
                              </w:rPr>
                            </w:pPr>
                            <w:r w:rsidRPr="00C612CF">
                              <w:rPr>
                                <w:rFonts w:eastAsia="Times New Roman"/>
                                <w:color w:val="000000"/>
                                <w:sz w:val="20"/>
                                <w:szCs w:val="18"/>
                                <w:lang w:val="da-DK"/>
                              </w:rPr>
                              <w:t>hvor meget renterisiko du har lyst til</w:t>
                            </w:r>
                            <w:r w:rsidR="009F15B5">
                              <w:rPr>
                                <w:rFonts w:eastAsia="Times New Roman"/>
                                <w:color w:val="000000"/>
                                <w:sz w:val="20"/>
                                <w:szCs w:val="18"/>
                                <w:lang w:val="da-DK"/>
                              </w:rPr>
                              <w:t>.</w:t>
                            </w:r>
                          </w:p>
                          <w:p w14:paraId="7BB0B748" w14:textId="26D015A2" w:rsidR="00AD6E11" w:rsidRPr="00C612CF" w:rsidRDefault="00AD6E11" w:rsidP="00AD6E11">
                            <w:pPr>
                              <w:pStyle w:val="Listeafsnit"/>
                              <w:numPr>
                                <w:ilvl w:val="0"/>
                                <w:numId w:val="6"/>
                              </w:numPr>
                              <w:ind w:right="0"/>
                              <w:rPr>
                                <w:rFonts w:eastAsia="Times New Roman"/>
                                <w:color w:val="000000"/>
                                <w:sz w:val="20"/>
                                <w:szCs w:val="18"/>
                                <w:lang w:val="da-DK"/>
                              </w:rPr>
                            </w:pPr>
                            <w:r w:rsidRPr="00C612CF">
                              <w:rPr>
                                <w:rFonts w:eastAsia="Times New Roman"/>
                                <w:color w:val="000000"/>
                                <w:sz w:val="20"/>
                                <w:szCs w:val="18"/>
                                <w:lang w:val="da-DK"/>
                              </w:rPr>
                              <w:t>hvor meget luft du har i din privatøkonomi</w:t>
                            </w:r>
                            <w:r w:rsidR="009F15B5">
                              <w:rPr>
                                <w:rFonts w:eastAsia="Times New Roman"/>
                                <w:color w:val="000000"/>
                                <w:sz w:val="20"/>
                                <w:szCs w:val="18"/>
                                <w:lang w:val="da-DK"/>
                              </w:rPr>
                              <w:t>.</w:t>
                            </w:r>
                          </w:p>
                          <w:p w14:paraId="457444D6" w14:textId="17DAA406" w:rsidR="00AD6E11" w:rsidRPr="00C612CF" w:rsidRDefault="00AD6E11" w:rsidP="00AD6E11">
                            <w:pPr>
                              <w:pStyle w:val="Listeafsnit"/>
                              <w:numPr>
                                <w:ilvl w:val="0"/>
                                <w:numId w:val="6"/>
                              </w:numPr>
                              <w:ind w:right="0"/>
                              <w:rPr>
                                <w:rFonts w:eastAsia="Times New Roman"/>
                                <w:color w:val="000000"/>
                                <w:sz w:val="20"/>
                                <w:szCs w:val="18"/>
                                <w:lang w:val="da-DK"/>
                              </w:rPr>
                            </w:pPr>
                            <w:r w:rsidRPr="00C612CF">
                              <w:rPr>
                                <w:rFonts w:eastAsia="Times New Roman"/>
                                <w:color w:val="000000"/>
                                <w:sz w:val="20"/>
                                <w:szCs w:val="18"/>
                                <w:lang w:val="da-DK"/>
                              </w:rPr>
                              <w:t>hvor længe du forventer at bo i din bolig</w:t>
                            </w:r>
                            <w:r w:rsidR="009F15B5">
                              <w:rPr>
                                <w:rFonts w:eastAsia="Times New Roman"/>
                                <w:color w:val="000000"/>
                                <w:sz w:val="20"/>
                                <w:szCs w:val="18"/>
                                <w:lang w:val="da-DK"/>
                              </w:rPr>
                              <w:t>.</w:t>
                            </w:r>
                          </w:p>
                          <w:p w14:paraId="18818D00" w14:textId="77777777" w:rsidR="00AD6E11" w:rsidRPr="00C612CF" w:rsidRDefault="00AD6E11" w:rsidP="00AD6E11">
                            <w:pPr>
                              <w:rPr>
                                <w:sz w:val="20"/>
                                <w:szCs w:val="20"/>
                                <w:highlight w:val="yellow"/>
                                <w:lang w:val="da-DK"/>
                              </w:rPr>
                            </w:pPr>
                          </w:p>
                          <w:p w14:paraId="3D0B08E0" w14:textId="77777777" w:rsidR="00AD6E11" w:rsidRPr="00C612CF" w:rsidRDefault="00AD6E11" w:rsidP="00AD6E11">
                            <w:pPr>
                              <w:rPr>
                                <w:sz w:val="20"/>
                                <w:szCs w:val="20"/>
                                <w:lang w:val="da-DK"/>
                              </w:rPr>
                            </w:pPr>
                            <w:r w:rsidRPr="00C612CF">
                              <w:rPr>
                                <w:sz w:val="20"/>
                                <w:szCs w:val="20"/>
                                <w:lang w:val="da-DK"/>
                              </w:rPr>
                              <w:t>Renteforventningerne kan du bruge til at blive klogere på, hvad der sker i verdensøkonomien, og hvad det kan komme til at betyde for dit boliglån. Det kan du tage med i dine overvejelser, men prognoser bør ikke styre, hvilket lån du vælger.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C34D26" id="_x0000_t202" coordsize="21600,21600" o:spt="202" path="m,l,21600r21600,l21600,xe">
                <v:stroke joinstyle="miter"/>
                <v:path gradientshapeok="t" o:connecttype="rect"/>
              </v:shapetype>
              <v:shape id="Tekstfelt 2" o:spid="_x0000_s1026" type="#_x0000_t202" style="position:absolute;left:0;text-align:left;margin-left:20.5pt;margin-top:258.6pt;width:451.6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" fillcolor="white [3201]" strokecolor="#f79646 [3209]" strokeweight="2pt">
                <v:textbox style="mso-fit-shape-to-text:t">
                  <w:txbxContent>
                    <w:p w14:paraId="180F1220" w14:textId="77777777" w:rsidR="00AD6E11" w:rsidRDefault="00AD6E11" w:rsidP="00AD6E11">
                      <w:pPr>
                        <w:rPr>
                          <w:b/>
                          <w:bCs/>
                          <w:color w:val="000000"/>
                          <w:sz w:val="20"/>
                          <w:szCs w:val="18"/>
                          <w:lang w:val="da-DK"/>
                        </w:rPr>
                      </w:pPr>
                      <w:r w:rsidRPr="00C612CF">
                        <w:rPr>
                          <w:b/>
                          <w:bCs/>
                          <w:color w:val="000000"/>
                          <w:sz w:val="20"/>
                          <w:szCs w:val="18"/>
                          <w:lang w:val="da-DK"/>
                        </w:rPr>
                        <w:t>Renteforventninger skal ikke styre lånevalg</w:t>
                      </w:r>
                    </w:p>
                    <w:p w14:paraId="153705BB" w14:textId="77777777" w:rsidR="00AD6E11" w:rsidRPr="00C612CF" w:rsidRDefault="00AD6E11" w:rsidP="00AD6E11">
                      <w:pPr>
                        <w:rPr>
                          <w:b/>
                          <w:bCs/>
                          <w:color w:val="000000"/>
                          <w:sz w:val="20"/>
                          <w:szCs w:val="18"/>
                          <w:lang w:val="da-DK"/>
                        </w:rPr>
                      </w:pPr>
                    </w:p>
                    <w:p w14:paraId="7AE3A1EF" w14:textId="77777777" w:rsidR="00AD6E11" w:rsidRPr="00C612CF" w:rsidRDefault="00AD6E11" w:rsidP="00AD6E11">
                      <w:pPr>
                        <w:rPr>
                          <w:color w:val="000000"/>
                          <w:sz w:val="20"/>
                          <w:szCs w:val="18"/>
                          <w:lang w:val="da-DK"/>
                        </w:rPr>
                      </w:pPr>
                      <w:r w:rsidRPr="00C612CF">
                        <w:rPr>
                          <w:color w:val="000000"/>
                          <w:sz w:val="20"/>
                          <w:szCs w:val="18"/>
                          <w:lang w:val="da-DK"/>
                        </w:rPr>
                        <w:t xml:space="preserve">Du skal ikke vælge typen af realkreditlån på baggrund af renteforventninger, da forventninger netop er meget usikre. Der er ingen, som kan forudsige renterne for hele den periode, som dit lån løber over. </w:t>
                      </w:r>
                    </w:p>
                    <w:p w14:paraId="09C84736" w14:textId="77777777" w:rsidR="00AD6E11" w:rsidRPr="00C612CF" w:rsidRDefault="00AD6E11" w:rsidP="00AD6E11">
                      <w:pPr>
                        <w:rPr>
                          <w:color w:val="000000"/>
                          <w:sz w:val="20"/>
                          <w:szCs w:val="18"/>
                          <w:lang w:val="da-DK"/>
                        </w:rPr>
                      </w:pPr>
                    </w:p>
                    <w:p w14:paraId="63609FFB" w14:textId="77777777" w:rsidR="00AD6E11" w:rsidRPr="00C612CF" w:rsidRDefault="00AD6E11" w:rsidP="00AD6E11">
                      <w:pPr>
                        <w:rPr>
                          <w:color w:val="000000"/>
                          <w:sz w:val="20"/>
                          <w:szCs w:val="18"/>
                          <w:lang w:val="da-DK"/>
                        </w:rPr>
                      </w:pPr>
                      <w:r w:rsidRPr="00C612CF">
                        <w:rPr>
                          <w:color w:val="000000"/>
                          <w:sz w:val="20"/>
                          <w:szCs w:val="18"/>
                          <w:lang w:val="da-DK"/>
                        </w:rPr>
                        <w:t>Når du vælger lån, bør du derfor tænke nøje over:</w:t>
                      </w:r>
                    </w:p>
                    <w:p w14:paraId="0CE65753" w14:textId="3EDC5C5C" w:rsidR="00AD6E11" w:rsidRPr="00C612CF" w:rsidRDefault="00AD6E11" w:rsidP="00AD6E11">
                      <w:pPr>
                        <w:pStyle w:val="ListParagraph"/>
                        <w:numPr>
                          <w:ilvl w:val="0"/>
                          <w:numId w:val="6"/>
                        </w:numPr>
                        <w:ind w:right="0"/>
                        <w:rPr>
                          <w:rFonts w:eastAsia="Times New Roman"/>
                          <w:color w:val="000000"/>
                          <w:sz w:val="20"/>
                          <w:szCs w:val="18"/>
                          <w:lang w:val="da-DK"/>
                        </w:rPr>
                      </w:pPr>
                      <w:r w:rsidRPr="00C612CF">
                        <w:rPr>
                          <w:rFonts w:eastAsia="Times New Roman"/>
                          <w:color w:val="000000"/>
                          <w:sz w:val="20"/>
                          <w:szCs w:val="18"/>
                          <w:lang w:val="da-DK"/>
                        </w:rPr>
                        <w:t>hvor meget renterisiko du har lyst til</w:t>
                      </w:r>
                      <w:r w:rsidR="009F15B5">
                        <w:rPr>
                          <w:rFonts w:eastAsia="Times New Roman"/>
                          <w:color w:val="000000"/>
                          <w:sz w:val="20"/>
                          <w:szCs w:val="18"/>
                          <w:lang w:val="da-DK"/>
                        </w:rPr>
                        <w:t>.</w:t>
                      </w:r>
                    </w:p>
                    <w:p w14:paraId="7BB0B748" w14:textId="26D015A2" w:rsidR="00AD6E11" w:rsidRPr="00C612CF" w:rsidRDefault="00AD6E11" w:rsidP="00AD6E11">
                      <w:pPr>
                        <w:pStyle w:val="ListParagraph"/>
                        <w:numPr>
                          <w:ilvl w:val="0"/>
                          <w:numId w:val="6"/>
                        </w:numPr>
                        <w:ind w:right="0"/>
                        <w:rPr>
                          <w:rFonts w:eastAsia="Times New Roman"/>
                          <w:color w:val="000000"/>
                          <w:sz w:val="20"/>
                          <w:szCs w:val="18"/>
                          <w:lang w:val="da-DK"/>
                        </w:rPr>
                      </w:pPr>
                      <w:r w:rsidRPr="00C612CF">
                        <w:rPr>
                          <w:rFonts w:eastAsia="Times New Roman"/>
                          <w:color w:val="000000"/>
                          <w:sz w:val="20"/>
                          <w:szCs w:val="18"/>
                          <w:lang w:val="da-DK"/>
                        </w:rPr>
                        <w:t>hvor meget luft du har i din privatøkonomi</w:t>
                      </w:r>
                      <w:r w:rsidR="009F15B5">
                        <w:rPr>
                          <w:rFonts w:eastAsia="Times New Roman"/>
                          <w:color w:val="000000"/>
                          <w:sz w:val="20"/>
                          <w:szCs w:val="18"/>
                          <w:lang w:val="da-DK"/>
                        </w:rPr>
                        <w:t>.</w:t>
                      </w:r>
                    </w:p>
                    <w:p w14:paraId="457444D6" w14:textId="17DAA406" w:rsidR="00AD6E11" w:rsidRPr="00C612CF" w:rsidRDefault="00AD6E11" w:rsidP="00AD6E11">
                      <w:pPr>
                        <w:pStyle w:val="ListParagraph"/>
                        <w:numPr>
                          <w:ilvl w:val="0"/>
                          <w:numId w:val="6"/>
                        </w:numPr>
                        <w:ind w:right="0"/>
                        <w:rPr>
                          <w:rFonts w:eastAsia="Times New Roman"/>
                          <w:color w:val="000000"/>
                          <w:sz w:val="20"/>
                          <w:szCs w:val="18"/>
                          <w:lang w:val="da-DK"/>
                        </w:rPr>
                      </w:pPr>
                      <w:r w:rsidRPr="00C612CF">
                        <w:rPr>
                          <w:rFonts w:eastAsia="Times New Roman"/>
                          <w:color w:val="000000"/>
                          <w:sz w:val="20"/>
                          <w:szCs w:val="18"/>
                          <w:lang w:val="da-DK"/>
                        </w:rPr>
                        <w:t>hvor længe du forventer at bo i din bolig</w:t>
                      </w:r>
                      <w:r w:rsidR="009F15B5">
                        <w:rPr>
                          <w:rFonts w:eastAsia="Times New Roman"/>
                          <w:color w:val="000000"/>
                          <w:sz w:val="20"/>
                          <w:szCs w:val="18"/>
                          <w:lang w:val="da-DK"/>
                        </w:rPr>
                        <w:t>.</w:t>
                      </w:r>
                    </w:p>
                    <w:p w14:paraId="18818D00" w14:textId="77777777" w:rsidR="00AD6E11" w:rsidRPr="00C612CF" w:rsidRDefault="00AD6E11" w:rsidP="00AD6E11">
                      <w:pPr>
                        <w:rPr>
                          <w:sz w:val="20"/>
                          <w:szCs w:val="20"/>
                          <w:highlight w:val="yellow"/>
                          <w:lang w:val="da-DK"/>
                        </w:rPr>
                      </w:pPr>
                    </w:p>
                    <w:p w14:paraId="3D0B08E0" w14:textId="77777777" w:rsidR="00AD6E11" w:rsidRPr="00C612CF" w:rsidRDefault="00AD6E11" w:rsidP="00AD6E11">
                      <w:pPr>
                        <w:rPr>
                          <w:sz w:val="20"/>
                          <w:szCs w:val="20"/>
                          <w:lang w:val="da-DK"/>
                        </w:rPr>
                      </w:pPr>
                      <w:r w:rsidRPr="00C612CF">
                        <w:rPr>
                          <w:sz w:val="20"/>
                          <w:szCs w:val="20"/>
                          <w:lang w:val="da-DK"/>
                        </w:rPr>
                        <w:t>Renteforventningerne kan du bruge til at blive klogere på, hvad der sker i verdensøkonomien, og hvad det kan komme til at betyde for dit boliglån. Det kan du tage med i dine overvejelser, men prognoser bør ikke styre, hvilket lån du vælger.</w:t>
                      </w:r>
                    </w:p>
                  </w:txbxContent>
                </v:textbox>
                <w10:wrap type="square" anchorx="margin"/>
              </v:shape>
            </w:pict>
          </mc:Fallback>
        </mc:AlternateContent>
      </w:r>
      <w:r w:rsidRPr="00FB7EBC">
        <w:rPr>
          <w:noProof/>
          <w:lang w:val="da-DK"/>
        </w:rPr>
        <mc:AlternateContent>
          <mc:Choice Requires="wps">
            <w:drawing>
              <wp:anchor distT="45720" distB="45720" distL="114300" distR="114300" simplePos="0" relativeHeight="251659264" behindDoc="0" locked="0" layoutInCell="1" allowOverlap="1" wp14:anchorId="67430F39" wp14:editId="3FCECDA5">
                <wp:simplePos x="0" y="0"/>
                <wp:positionH relativeFrom="margin">
                  <wp:posOffset>260350</wp:posOffset>
                </wp:positionH>
                <wp:positionV relativeFrom="paragraph">
                  <wp:posOffset>688975</wp:posOffset>
                </wp:positionV>
                <wp:extent cx="5735955" cy="1404620"/>
                <wp:effectExtent l="0" t="0" r="17145" b="1524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40462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A718571" w14:textId="77777777" w:rsidR="00AD6E11" w:rsidRPr="00C612CF" w:rsidRDefault="00AD6E11" w:rsidP="00AD6E11">
                            <w:pPr>
                              <w:rPr>
                                <w:b/>
                                <w:bCs/>
                                <w:sz w:val="20"/>
                                <w:szCs w:val="20"/>
                                <w:lang w:val="da-DK"/>
                              </w:rPr>
                            </w:pPr>
                            <w:r w:rsidRPr="00C612CF">
                              <w:rPr>
                                <w:b/>
                                <w:bCs/>
                                <w:sz w:val="20"/>
                                <w:szCs w:val="20"/>
                                <w:lang w:val="da-DK"/>
                              </w:rPr>
                              <w:t>Hvad er investorernes renteforventninger udtryk for?</w:t>
                            </w:r>
                          </w:p>
                          <w:p w14:paraId="7019492B" w14:textId="77777777" w:rsidR="00AD6E11" w:rsidRPr="00C612CF" w:rsidRDefault="00AD6E11" w:rsidP="00AD6E11">
                            <w:pPr>
                              <w:rPr>
                                <w:b/>
                                <w:bCs/>
                                <w:sz w:val="20"/>
                                <w:szCs w:val="20"/>
                                <w:lang w:val="da-DK"/>
                              </w:rPr>
                            </w:pPr>
                          </w:p>
                          <w:p w14:paraId="1518E00C" w14:textId="7FFA6C6A" w:rsidR="00AD6E11" w:rsidRPr="00C612CF" w:rsidRDefault="00AD6E11" w:rsidP="00AD6E11">
                            <w:pPr>
                              <w:rPr>
                                <w:sz w:val="20"/>
                                <w:szCs w:val="20"/>
                                <w:lang w:val="da-DK"/>
                              </w:rPr>
                            </w:pPr>
                            <w:r w:rsidRPr="00C612CF">
                              <w:rPr>
                                <w:sz w:val="20"/>
                                <w:szCs w:val="20"/>
                                <w:lang w:val="da-DK"/>
                              </w:rPr>
                              <w:t>De renteforventninger, der omtales i Rente</w:t>
                            </w:r>
                            <w:r w:rsidR="000328A3">
                              <w:rPr>
                                <w:sz w:val="20"/>
                                <w:szCs w:val="20"/>
                                <w:lang w:val="da-DK"/>
                              </w:rPr>
                              <w:t>u</w:t>
                            </w:r>
                            <w:r w:rsidRPr="00C612CF">
                              <w:rPr>
                                <w:sz w:val="20"/>
                                <w:szCs w:val="20"/>
                                <w:lang w:val="da-DK"/>
                              </w:rPr>
                              <w:t xml:space="preserve">dsigten, er ikke en renteprognose fra Totalkredit. Der er derimod tale om renteprognoser blandt de investorer, der handler på de finansielle markeder. De forsøger nemlig at forudsige, hvordan renterne vil udvikle sig i fremtiden, fordi det har afgørende betydning for, hvilken rente de vil have i dag, når de </w:t>
                            </w:r>
                            <w:r w:rsidR="009F15B5">
                              <w:rPr>
                                <w:sz w:val="20"/>
                                <w:szCs w:val="20"/>
                                <w:lang w:val="da-DK"/>
                              </w:rPr>
                              <w:t xml:space="preserve">fx </w:t>
                            </w:r>
                            <w:r w:rsidRPr="00C612CF">
                              <w:rPr>
                                <w:sz w:val="20"/>
                                <w:szCs w:val="20"/>
                                <w:lang w:val="da-DK"/>
                              </w:rPr>
                              <w:t>køber de realkreditobligationer, der finansierer danskerne</w:t>
                            </w:r>
                            <w:r w:rsidR="00B37741">
                              <w:rPr>
                                <w:sz w:val="20"/>
                                <w:szCs w:val="20"/>
                                <w:lang w:val="da-DK"/>
                              </w:rPr>
                              <w:t>s</w:t>
                            </w:r>
                            <w:r w:rsidRPr="00C612CF">
                              <w:rPr>
                                <w:sz w:val="20"/>
                                <w:szCs w:val="20"/>
                                <w:lang w:val="da-DK"/>
                              </w:rPr>
                              <w:t xml:space="preserve"> realkreditlån. </w:t>
                            </w:r>
                          </w:p>
                          <w:p w14:paraId="7657F5B6" w14:textId="77777777" w:rsidR="00AD6E11" w:rsidRPr="00C612CF" w:rsidRDefault="00AD6E11" w:rsidP="00AD6E11">
                            <w:pPr>
                              <w:rPr>
                                <w:sz w:val="20"/>
                                <w:szCs w:val="20"/>
                                <w:lang w:val="da-DK"/>
                              </w:rPr>
                            </w:pPr>
                          </w:p>
                          <w:p w14:paraId="277A40A7" w14:textId="77777777" w:rsidR="00AD6E11" w:rsidRPr="00C612CF" w:rsidRDefault="00AD6E11" w:rsidP="00AD6E11">
                            <w:pPr>
                              <w:rPr>
                                <w:sz w:val="20"/>
                                <w:szCs w:val="20"/>
                                <w:lang w:val="da-DK"/>
                              </w:rPr>
                            </w:pPr>
                            <w:r w:rsidRPr="00C612CF">
                              <w:rPr>
                                <w:sz w:val="20"/>
                                <w:szCs w:val="20"/>
                                <w:lang w:val="da-DK"/>
                              </w:rPr>
                              <w:t>Investorernes renteprognoser er med andre ord deres bedste bud på, hvor renten er på vej hen. Alle prognoser er i sagens natur meget usikre, og de er baseret på de økonomiske nøgletal, der er tilgængelige, og vurderinger af vekselvirkninger mellem udviklingen i samfundsøkonomien, inflation og finansielle markeder. Derfor vil renteforventningerne ændre sig løbende, når der er ny information om fx inflation eller antallet af folk i arbejde.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430F39" id="_x0000_s1027" type="#_x0000_t202" style="position:absolute;left:0;text-align:left;margin-left:20.5pt;margin-top:54.25pt;width:451.6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" fillcolor="white [3201]" strokecolor="#f79646 [3209]" strokeweight="2pt">
                <v:textbox style="mso-fit-shape-to-text:t">
                  <w:txbxContent>
                    <w:p w14:paraId="7A718571" w14:textId="77777777" w:rsidR="00AD6E11" w:rsidRPr="00C612CF" w:rsidRDefault="00AD6E11" w:rsidP="00AD6E11">
                      <w:pPr>
                        <w:rPr>
                          <w:b/>
                          <w:bCs/>
                          <w:sz w:val="20"/>
                          <w:szCs w:val="20"/>
                          <w:lang w:val="da-DK"/>
                        </w:rPr>
                      </w:pPr>
                      <w:r w:rsidRPr="00C612CF">
                        <w:rPr>
                          <w:b/>
                          <w:bCs/>
                          <w:sz w:val="20"/>
                          <w:szCs w:val="20"/>
                          <w:lang w:val="da-DK"/>
                        </w:rPr>
                        <w:t>Hvad er investorernes renteforventninger udtryk for?</w:t>
                      </w:r>
                    </w:p>
                    <w:p w14:paraId="7019492B" w14:textId="77777777" w:rsidR="00AD6E11" w:rsidRPr="00C612CF" w:rsidRDefault="00AD6E11" w:rsidP="00AD6E11">
                      <w:pPr>
                        <w:rPr>
                          <w:b/>
                          <w:bCs/>
                          <w:sz w:val="20"/>
                          <w:szCs w:val="20"/>
                          <w:lang w:val="da-DK"/>
                        </w:rPr>
                      </w:pPr>
                    </w:p>
                    <w:p w14:paraId="1518E00C" w14:textId="7FFA6C6A" w:rsidR="00AD6E11" w:rsidRPr="00C612CF" w:rsidRDefault="00AD6E11" w:rsidP="00AD6E11">
                      <w:pPr>
                        <w:rPr>
                          <w:sz w:val="20"/>
                          <w:szCs w:val="20"/>
                          <w:lang w:val="da-DK"/>
                        </w:rPr>
                      </w:pPr>
                      <w:r w:rsidRPr="00C612CF">
                        <w:rPr>
                          <w:sz w:val="20"/>
                          <w:szCs w:val="20"/>
                          <w:lang w:val="da-DK"/>
                        </w:rPr>
                        <w:t>De renteforventninger, der omtales i Rente</w:t>
                      </w:r>
                      <w:r w:rsidR="000328A3">
                        <w:rPr>
                          <w:sz w:val="20"/>
                          <w:szCs w:val="20"/>
                          <w:lang w:val="da-DK"/>
                        </w:rPr>
                        <w:t>u</w:t>
                      </w:r>
                      <w:r w:rsidRPr="00C612CF">
                        <w:rPr>
                          <w:sz w:val="20"/>
                          <w:szCs w:val="20"/>
                          <w:lang w:val="da-DK"/>
                        </w:rPr>
                        <w:t xml:space="preserve">dsigten, er ikke en renteprognose fra Totalkredit. Der er derimod tale om renteprognoser blandt de investorer, der handler på de finansielle markeder. De forsøger nemlig at forudsige, hvordan renterne vil udvikle sig i fremtiden, fordi det har afgørende betydning for, hvilken rente de vil have i dag, når de </w:t>
                      </w:r>
                      <w:r w:rsidR="009F15B5">
                        <w:rPr>
                          <w:sz w:val="20"/>
                          <w:szCs w:val="20"/>
                          <w:lang w:val="da-DK"/>
                        </w:rPr>
                        <w:t xml:space="preserve">fx </w:t>
                      </w:r>
                      <w:r w:rsidRPr="00C612CF">
                        <w:rPr>
                          <w:sz w:val="20"/>
                          <w:szCs w:val="20"/>
                          <w:lang w:val="da-DK"/>
                        </w:rPr>
                        <w:t>køber de realkreditobligationer, der finansierer danskerne</w:t>
                      </w:r>
                      <w:r w:rsidR="00B37741">
                        <w:rPr>
                          <w:sz w:val="20"/>
                          <w:szCs w:val="20"/>
                          <w:lang w:val="da-DK"/>
                        </w:rPr>
                        <w:t>s</w:t>
                      </w:r>
                      <w:r w:rsidRPr="00C612CF">
                        <w:rPr>
                          <w:sz w:val="20"/>
                          <w:szCs w:val="20"/>
                          <w:lang w:val="da-DK"/>
                        </w:rPr>
                        <w:t xml:space="preserve"> realkreditlån. </w:t>
                      </w:r>
                    </w:p>
                    <w:p w14:paraId="7657F5B6" w14:textId="77777777" w:rsidR="00AD6E11" w:rsidRPr="00C612CF" w:rsidRDefault="00AD6E11" w:rsidP="00AD6E11">
                      <w:pPr>
                        <w:rPr>
                          <w:sz w:val="20"/>
                          <w:szCs w:val="20"/>
                          <w:lang w:val="da-DK"/>
                        </w:rPr>
                      </w:pPr>
                    </w:p>
                    <w:p w14:paraId="277A40A7" w14:textId="77777777" w:rsidR="00AD6E11" w:rsidRPr="00C612CF" w:rsidRDefault="00AD6E11" w:rsidP="00AD6E11">
                      <w:pPr>
                        <w:rPr>
                          <w:sz w:val="20"/>
                          <w:szCs w:val="20"/>
                          <w:lang w:val="da-DK"/>
                        </w:rPr>
                      </w:pPr>
                      <w:r w:rsidRPr="00C612CF">
                        <w:rPr>
                          <w:sz w:val="20"/>
                          <w:szCs w:val="20"/>
                          <w:lang w:val="da-DK"/>
                        </w:rPr>
                        <w:t>Investorernes renteprognoser er med andre ord deres bedste bud på, hvor renten er på vej hen. Alle prognoser er i sagens natur meget usikre, og de er baseret på de økonomiske nøgletal, der er tilgængelige, og vurderinger af vekselvirkninger mellem udviklingen i samfundsøkonomien, inflation og finansielle markeder. Derfor vil renteforventningerne ændre sig løbende, når der er ny information om fx inflation eller antallet af folk i arbejde.</w:t>
                      </w:r>
                    </w:p>
                  </w:txbxContent>
                </v:textbox>
                <w10:wrap type="square" anchorx="margin"/>
              </v:shape>
            </w:pict>
          </mc:Fallback>
        </mc:AlternateContent>
      </w:r>
      <w:r w:rsidRPr="007B2DE9">
        <w:rPr>
          <w:color w:val="FF4D00"/>
          <w:lang w:val="da-DK"/>
        </w:rPr>
        <w:br w:type="page"/>
      </w:r>
    </w:p>
    <w:p w14:paraId="37A1F179" w14:textId="77777777" w:rsidR="00DB5D5A" w:rsidRPr="007B2DE9" w:rsidRDefault="00DB5D5A" w:rsidP="00DB5D5A">
      <w:pPr>
        <w:pStyle w:val="Overskrift1"/>
        <w:spacing w:before="85"/>
        <w:ind w:left="0"/>
        <w:rPr>
          <w:color w:val="FF4D00"/>
          <w:lang w:val="da-DK"/>
        </w:rPr>
      </w:pPr>
    </w:p>
    <w:p w14:paraId="214D2E5D" w14:textId="6AE024C9" w:rsidR="0033746D" w:rsidRDefault="005337C5" w:rsidP="00DB5D5A">
      <w:pPr>
        <w:pStyle w:val="Overskrift1"/>
        <w:spacing w:before="85"/>
        <w:ind w:left="0"/>
        <w:rPr>
          <w:color w:val="FF4D00"/>
          <w:spacing w:val="-5"/>
          <w:lang w:val="da-DK"/>
        </w:rPr>
      </w:pPr>
      <w:r w:rsidRPr="00CA64D4">
        <w:rPr>
          <w:color w:val="FF4D00"/>
          <w:lang w:val="da-DK"/>
        </w:rPr>
        <w:t>Renteu</w:t>
      </w:r>
      <w:r w:rsidR="008D3D10" w:rsidRPr="00CA64D4">
        <w:rPr>
          <w:color w:val="FF4D00"/>
          <w:lang w:val="da-DK"/>
        </w:rPr>
        <w:t>dviklingen</w:t>
      </w:r>
      <w:r w:rsidR="008D3D10" w:rsidRPr="00CA64D4">
        <w:rPr>
          <w:color w:val="FF4D00"/>
          <w:spacing w:val="-5"/>
          <w:lang w:val="da-DK"/>
        </w:rPr>
        <w:t xml:space="preserve"> </w:t>
      </w:r>
      <w:r w:rsidR="008D3D10" w:rsidRPr="00CA64D4">
        <w:rPr>
          <w:color w:val="FF4D00"/>
          <w:lang w:val="da-DK"/>
        </w:rPr>
        <w:t>den</w:t>
      </w:r>
      <w:r w:rsidR="008D3D10" w:rsidRPr="00CA64D4">
        <w:rPr>
          <w:color w:val="FF4D00"/>
          <w:spacing w:val="-5"/>
          <w:lang w:val="da-DK"/>
        </w:rPr>
        <w:t xml:space="preserve"> </w:t>
      </w:r>
      <w:r w:rsidR="008D3D10" w:rsidRPr="00CA64D4">
        <w:rPr>
          <w:color w:val="FF4D00"/>
          <w:lang w:val="da-DK"/>
        </w:rPr>
        <w:t>kommende</w:t>
      </w:r>
      <w:r w:rsidR="008D3D10" w:rsidRPr="00CA64D4">
        <w:rPr>
          <w:color w:val="FF4D00"/>
          <w:spacing w:val="-5"/>
          <w:lang w:val="da-DK"/>
        </w:rPr>
        <w:t xml:space="preserve"> tid</w:t>
      </w:r>
    </w:p>
    <w:p w14:paraId="12E76E71" w14:textId="77777777" w:rsidR="00DB5D5A" w:rsidRPr="00CA64D4" w:rsidRDefault="00DB5D5A" w:rsidP="00DB5D5A">
      <w:pPr>
        <w:pStyle w:val="Overskrift1"/>
        <w:spacing w:before="85"/>
        <w:ind w:left="0"/>
        <w:rPr>
          <w:lang w:val="da-DK"/>
        </w:rPr>
      </w:pPr>
    </w:p>
    <w:p w14:paraId="009A7A0E" w14:textId="48599EAD" w:rsidR="00BA38E8" w:rsidRPr="00BA38E8" w:rsidRDefault="00BA38E8" w:rsidP="00045717">
      <w:pPr>
        <w:rPr>
          <w:b/>
          <w:bCs/>
          <w:lang w:val="da-DK"/>
        </w:rPr>
      </w:pPr>
      <w:r w:rsidRPr="00BA38E8">
        <w:rPr>
          <w:lang w:val="da-DK"/>
        </w:rPr>
        <w:t xml:space="preserve">  </w:t>
      </w:r>
      <w:r w:rsidRPr="00BA38E8">
        <w:rPr>
          <w:b/>
          <w:bCs/>
          <w:lang w:val="da-DK"/>
        </w:rPr>
        <w:t>Udvikling i og forventninger til den tyske rente</w:t>
      </w:r>
    </w:p>
    <w:p w14:paraId="41491F63" w14:textId="0267D9C9" w:rsidR="00BA38E8" w:rsidRPr="00A46BD2" w:rsidRDefault="00F83183" w:rsidP="00045717">
      <w:r>
        <w:pict w14:anchorId="6BC868C2">
          <v:shape id="_x0000_i1026" type="#_x0000_t75" style="width:230.6pt;height:136.55pt">
            <v:imagedata r:id="rId9" o:title=""/>
          </v:shape>
        </w:pict>
      </w:r>
    </w:p>
    <w:p w14:paraId="2D45EA90" w14:textId="77777777" w:rsidR="00BA38E8" w:rsidRPr="00BA38E8" w:rsidRDefault="00BA38E8" w:rsidP="00F841E5">
      <w:pPr>
        <w:rPr>
          <w:i/>
          <w:iCs/>
          <w:sz w:val="16"/>
          <w:szCs w:val="16"/>
          <w:lang w:val="da-DK"/>
        </w:rPr>
      </w:pPr>
      <w:r w:rsidRPr="00BA38E8">
        <w:rPr>
          <w:i/>
          <w:iCs/>
          <w:sz w:val="16"/>
          <w:szCs w:val="16"/>
          <w:lang w:val="da-DK"/>
        </w:rPr>
        <w:t xml:space="preserve">Note: Udviklingen i den tyske statsrente er retningsgivende for de </w:t>
      </w:r>
    </w:p>
    <w:p w14:paraId="6E447432" w14:textId="77777777" w:rsidR="00BA38E8" w:rsidRPr="00BA38E8" w:rsidRDefault="00BA38E8" w:rsidP="00F841E5">
      <w:pPr>
        <w:rPr>
          <w:i/>
          <w:iCs/>
          <w:sz w:val="16"/>
          <w:szCs w:val="16"/>
          <w:lang w:val="da-DK"/>
        </w:rPr>
      </w:pPr>
      <w:r w:rsidRPr="00BA38E8">
        <w:rPr>
          <w:i/>
          <w:iCs/>
          <w:sz w:val="16"/>
          <w:szCs w:val="16"/>
          <w:lang w:val="da-DK"/>
        </w:rPr>
        <w:t xml:space="preserve">danske boligrenter. Prikkerne viser de gennemsnitlige forventninger </w:t>
      </w:r>
    </w:p>
    <w:p w14:paraId="532A92DB" w14:textId="77777777" w:rsidR="00BA38E8" w:rsidRPr="00BA38E8" w:rsidRDefault="00BA38E8" w:rsidP="00133FCC">
      <w:pPr>
        <w:rPr>
          <w:i/>
          <w:iCs/>
          <w:sz w:val="16"/>
          <w:szCs w:val="16"/>
          <w:lang w:val="da-DK"/>
        </w:rPr>
      </w:pPr>
      <w:r w:rsidRPr="00BA38E8">
        <w:rPr>
          <w:i/>
          <w:iCs/>
          <w:sz w:val="16"/>
          <w:szCs w:val="16"/>
          <w:lang w:val="da-DK"/>
        </w:rPr>
        <w:t>til renten baseret på de største globale finanshuse.</w:t>
      </w:r>
    </w:p>
    <w:p w14:paraId="7B7E9DD8" w14:textId="651A9882" w:rsidR="00540934" w:rsidRDefault="00540934" w:rsidP="00DB5D5A">
      <w:pPr>
        <w:pStyle w:val="Brdtekst"/>
        <w:spacing w:before="68"/>
        <w:rPr>
          <w:b/>
          <w:noProof/>
          <w:lang w:val="da-DK"/>
        </w:rPr>
      </w:pPr>
    </w:p>
    <w:p w14:paraId="531DB6E4" w14:textId="77777777" w:rsidR="008D3D10" w:rsidRDefault="008D3D10" w:rsidP="00DB5D5A">
      <w:pPr>
        <w:pStyle w:val="Brdtekst"/>
        <w:spacing w:before="68"/>
        <w:rPr>
          <w:b/>
          <w:lang w:val="da-DK"/>
        </w:rPr>
      </w:pPr>
    </w:p>
    <w:p w14:paraId="1FF0D098" w14:textId="715FCDE7" w:rsidR="00BA38E8" w:rsidRPr="00BA38E8" w:rsidRDefault="00BA38E8" w:rsidP="00BA38E8">
      <w:pPr>
        <w:jc w:val="both"/>
        <w:rPr>
          <w:sz w:val="20"/>
          <w:szCs w:val="20"/>
          <w:lang w:val="da-DK"/>
        </w:rPr>
      </w:pPr>
      <w:r w:rsidRPr="00BA38E8">
        <w:rPr>
          <w:sz w:val="20"/>
          <w:szCs w:val="20"/>
          <w:lang w:val="da-DK"/>
        </w:rPr>
        <w:t>Investorerne på de finansielle markeder forventer, at Den Europæiske Centralbank sætter renten yderligere ned med 0,25 procentpoint, og så er det formentlig slut. Næste nedsættelse vurderes at blive i oktober eller december. Investorerne har dog ikke helt afskrevet muligheden for, at der kan komme endnu en nedsættelse i første del af 2026.</w:t>
      </w:r>
    </w:p>
    <w:p w14:paraId="747F0F56" w14:textId="77777777" w:rsidR="00BA38E8" w:rsidRPr="00BA38E8" w:rsidRDefault="00BA38E8" w:rsidP="00BA38E8">
      <w:pPr>
        <w:jc w:val="both"/>
        <w:rPr>
          <w:sz w:val="20"/>
          <w:szCs w:val="20"/>
          <w:lang w:val="da-DK"/>
        </w:rPr>
      </w:pPr>
    </w:p>
    <w:p w14:paraId="497C5851" w14:textId="77777777" w:rsidR="00BA38E8" w:rsidRPr="00BA38E8" w:rsidRDefault="00BA38E8" w:rsidP="00BA38E8">
      <w:pPr>
        <w:jc w:val="both"/>
        <w:rPr>
          <w:sz w:val="20"/>
          <w:szCs w:val="20"/>
          <w:lang w:val="da-DK"/>
        </w:rPr>
      </w:pPr>
      <w:r w:rsidRPr="00BA38E8">
        <w:rPr>
          <w:sz w:val="20"/>
          <w:szCs w:val="20"/>
          <w:lang w:val="da-DK"/>
        </w:rPr>
        <w:t>Centralbanken vil især holde øjne med, hvordan handelspolitiske ændringer vil påvirke økonomien, men også hvor meget effekt usikkerheden omkring virksomhedernes eksportmuligheder til USA får for aktiviteten i økonomien i Europa. Væksten i Europa var allerede inden Trumps toldplaner svag.</w:t>
      </w:r>
    </w:p>
    <w:p w14:paraId="425501DA" w14:textId="77777777" w:rsidR="00BA38E8" w:rsidRPr="00BA38E8" w:rsidRDefault="00BA38E8" w:rsidP="00BA38E8">
      <w:pPr>
        <w:jc w:val="both"/>
        <w:rPr>
          <w:sz w:val="20"/>
          <w:szCs w:val="20"/>
          <w:lang w:val="da-DK"/>
        </w:rPr>
      </w:pPr>
    </w:p>
    <w:p w14:paraId="5234EDA6" w14:textId="77777777" w:rsidR="00BA38E8" w:rsidRPr="00BA38E8" w:rsidRDefault="00BA38E8" w:rsidP="00BA38E8">
      <w:pPr>
        <w:jc w:val="both"/>
        <w:rPr>
          <w:sz w:val="20"/>
          <w:szCs w:val="20"/>
          <w:lang w:val="da-DK"/>
        </w:rPr>
      </w:pPr>
      <w:r w:rsidRPr="00BA38E8">
        <w:rPr>
          <w:sz w:val="20"/>
          <w:szCs w:val="20"/>
          <w:lang w:val="da-DK"/>
        </w:rPr>
        <w:t>Den amerikanske centralbank forventes at sætte renten ned en til to gange mere inden nytår. Usikkerheden er stor i forhold til, hvor mange flere rentenedsættelser, der kan komme næste år, og det skyldes i høj grad usikkerheden om Donald Trumps toldpolitik. Men investorerne har to til tre i kikkerten for 2026.</w:t>
      </w:r>
    </w:p>
    <w:p w14:paraId="538DD0E5" w14:textId="77777777" w:rsidR="00BA38E8" w:rsidRPr="00BA38E8" w:rsidRDefault="00BA38E8" w:rsidP="00BA38E8">
      <w:pPr>
        <w:jc w:val="both"/>
        <w:rPr>
          <w:sz w:val="20"/>
          <w:szCs w:val="20"/>
          <w:lang w:val="da-DK"/>
        </w:rPr>
      </w:pPr>
    </w:p>
    <w:p w14:paraId="0293C7FF" w14:textId="0CED2445" w:rsidR="00BA38E8" w:rsidRPr="00BA38E8" w:rsidRDefault="00BA38E8" w:rsidP="00BA38E8">
      <w:pPr>
        <w:jc w:val="both"/>
        <w:rPr>
          <w:sz w:val="20"/>
          <w:szCs w:val="20"/>
          <w:lang w:val="da-DK"/>
        </w:rPr>
      </w:pPr>
      <w:r w:rsidRPr="00BA38E8">
        <w:rPr>
          <w:sz w:val="20"/>
          <w:szCs w:val="20"/>
          <w:lang w:val="da-DK"/>
        </w:rPr>
        <w:t xml:space="preserve">Den amerikanske centralbank er i øjeblikket tilbageholden med rentenedsættelser indtil der kommer afklaring i forhold til størrelsen på de amerikanske toldsatser over for resten af verden. Men direktionen i centralbanken er internt splittede, hvor en gruppe ikke mener, at der skal være flere nedsættelser resten af året, mens en anden mener der mindst skal </w:t>
      </w:r>
      <w:r w:rsidR="00083C9B">
        <w:rPr>
          <w:sz w:val="20"/>
          <w:szCs w:val="20"/>
          <w:lang w:val="da-DK"/>
        </w:rPr>
        <w:t xml:space="preserve">komme </w:t>
      </w:r>
      <w:r w:rsidRPr="00BA38E8">
        <w:rPr>
          <w:sz w:val="20"/>
          <w:szCs w:val="20"/>
          <w:lang w:val="da-DK"/>
        </w:rPr>
        <w:t xml:space="preserve">to nye rentenedsættelser. </w:t>
      </w:r>
    </w:p>
    <w:p w14:paraId="7A6C3D34" w14:textId="77777777" w:rsidR="00BA38E8" w:rsidRPr="00BA38E8" w:rsidRDefault="00BA38E8" w:rsidP="00BA38E8">
      <w:pPr>
        <w:jc w:val="both"/>
        <w:rPr>
          <w:sz w:val="20"/>
          <w:szCs w:val="20"/>
          <w:lang w:val="da-DK"/>
        </w:rPr>
      </w:pPr>
    </w:p>
    <w:p w14:paraId="2574DD3E" w14:textId="0700FC97" w:rsidR="00BA38E8" w:rsidRPr="00BA38E8" w:rsidRDefault="00BA38E8" w:rsidP="00BA38E8">
      <w:pPr>
        <w:jc w:val="both"/>
        <w:rPr>
          <w:sz w:val="20"/>
          <w:szCs w:val="20"/>
          <w:lang w:val="da-DK"/>
        </w:rPr>
      </w:pPr>
      <w:r w:rsidRPr="00BA38E8">
        <w:rPr>
          <w:sz w:val="20"/>
          <w:szCs w:val="20"/>
          <w:lang w:val="da-DK"/>
        </w:rPr>
        <w:t>Der er hidtil skabt mange nye jobs i USA trods usikkerheden om handelspolit</w:t>
      </w:r>
      <w:r w:rsidR="00083C9B">
        <w:rPr>
          <w:sz w:val="20"/>
          <w:szCs w:val="20"/>
          <w:lang w:val="da-DK"/>
        </w:rPr>
        <w:t>i</w:t>
      </w:r>
      <w:r w:rsidRPr="00BA38E8">
        <w:rPr>
          <w:sz w:val="20"/>
          <w:szCs w:val="20"/>
          <w:lang w:val="da-DK"/>
        </w:rPr>
        <w:t>kken, og den amerikanske centralbankchef har givet udtryk for, at der derfor er manøvrerum til at se tiden an, før de sætter renten yderligere ned. Sagt med andre ord er amerikansk økonomi ikke i krise – i hvert fald ikke endnu – og derfor er det bedre at vente og se.</w:t>
      </w:r>
    </w:p>
    <w:p w14:paraId="0F586CEB" w14:textId="77777777" w:rsidR="00BA38E8" w:rsidRPr="00BA38E8" w:rsidRDefault="00BA38E8" w:rsidP="00BA38E8">
      <w:pPr>
        <w:jc w:val="both"/>
        <w:rPr>
          <w:sz w:val="20"/>
          <w:szCs w:val="20"/>
          <w:lang w:val="da-DK"/>
        </w:rPr>
      </w:pPr>
    </w:p>
    <w:p w14:paraId="4E571B3B" w14:textId="77777777" w:rsidR="00BA38E8" w:rsidRPr="00BA38E8" w:rsidRDefault="00BA38E8" w:rsidP="00BA38E8">
      <w:pPr>
        <w:jc w:val="both"/>
        <w:rPr>
          <w:sz w:val="20"/>
          <w:szCs w:val="20"/>
          <w:lang w:val="da-DK"/>
        </w:rPr>
      </w:pPr>
      <w:r w:rsidRPr="00BA38E8">
        <w:rPr>
          <w:sz w:val="20"/>
          <w:szCs w:val="20"/>
          <w:lang w:val="da-DK"/>
        </w:rPr>
        <w:t xml:space="preserve">Der vil i den kommende tid være et stort fokus på, hvordan arbejdsmarkedet udvikler sig. Vil fremgangen fortsætte eller vil der komme en afmatning? De seneste </w:t>
      </w:r>
      <w:proofErr w:type="spellStart"/>
      <w:r w:rsidRPr="00BA38E8">
        <w:rPr>
          <w:sz w:val="20"/>
          <w:szCs w:val="20"/>
          <w:lang w:val="da-DK"/>
        </w:rPr>
        <w:t>jobtal</w:t>
      </w:r>
      <w:proofErr w:type="spellEnd"/>
      <w:r w:rsidRPr="00BA38E8">
        <w:rPr>
          <w:sz w:val="20"/>
          <w:szCs w:val="20"/>
          <w:lang w:val="da-DK"/>
        </w:rPr>
        <w:t xml:space="preserve"> viste faktisk en svagere vækst i den private beskæftigelse, men spørgsmålet er om det er en enlig svale. Hvis det er en ny tendens, vil der komme nye rentenedsættelser. </w:t>
      </w:r>
    </w:p>
    <w:p w14:paraId="0CCC08FC" w14:textId="1CC5F54A" w:rsidR="00AD6E11" w:rsidRPr="00AD6E11" w:rsidRDefault="00AD6E11" w:rsidP="00B37741">
      <w:pPr>
        <w:pStyle w:val="Brdtekst"/>
        <w:spacing w:before="68"/>
        <w:ind w:left="0"/>
        <w:rPr>
          <w:b/>
          <w:lang w:val="da-DK"/>
        </w:rPr>
      </w:pPr>
    </w:p>
    <w:p w14:paraId="67B7F4DF" w14:textId="0A816DA3" w:rsidR="00AD6E11" w:rsidRDefault="00AD6E11">
      <w:pPr>
        <w:rPr>
          <w:i/>
          <w:spacing w:val="-2"/>
          <w:sz w:val="14"/>
          <w:szCs w:val="20"/>
          <w:lang w:val="da-DK"/>
        </w:rPr>
      </w:pPr>
      <w:r>
        <w:rPr>
          <w:i/>
          <w:spacing w:val="-2"/>
          <w:sz w:val="14"/>
          <w:szCs w:val="20"/>
          <w:lang w:val="da-DK"/>
        </w:rPr>
        <w:br w:type="page"/>
      </w:r>
    </w:p>
    <w:p w14:paraId="214D2E68" w14:textId="76E5C4B3" w:rsidR="0033746D" w:rsidRPr="00E13250" w:rsidRDefault="008D3D10" w:rsidP="00A068A0">
      <w:pPr>
        <w:spacing w:before="85"/>
        <w:ind w:left="112"/>
        <w:jc w:val="both"/>
        <w:rPr>
          <w:i/>
          <w:sz w:val="16"/>
          <w:lang w:val="da-DK"/>
        </w:rPr>
      </w:pPr>
      <w:r w:rsidRPr="00E13250">
        <w:rPr>
          <w:i/>
          <w:spacing w:val="-2"/>
          <w:sz w:val="16"/>
          <w:lang w:val="da-DK"/>
        </w:rPr>
        <w:lastRenderedPageBreak/>
        <w:t>DISCLAIMER</w:t>
      </w:r>
    </w:p>
    <w:p w14:paraId="214D2E69" w14:textId="77777777" w:rsidR="0033746D" w:rsidRPr="00E13250" w:rsidRDefault="0033746D" w:rsidP="00A068A0">
      <w:pPr>
        <w:pStyle w:val="Brdtekst"/>
        <w:spacing w:before="69"/>
        <w:jc w:val="both"/>
        <w:rPr>
          <w:i/>
          <w:sz w:val="16"/>
          <w:lang w:val="da-DK"/>
        </w:rPr>
      </w:pPr>
    </w:p>
    <w:p w14:paraId="214D2E6A" w14:textId="7156667A" w:rsidR="0033746D" w:rsidRPr="00E13250" w:rsidRDefault="008D3D10" w:rsidP="00A068A0">
      <w:pPr>
        <w:spacing w:line="276" w:lineRule="auto"/>
        <w:ind w:left="112"/>
        <w:jc w:val="both"/>
        <w:rPr>
          <w:i/>
          <w:sz w:val="16"/>
          <w:lang w:val="da-DK"/>
        </w:rPr>
      </w:pPr>
      <w:r w:rsidRPr="00E13250">
        <w:rPr>
          <w:i/>
          <w:sz w:val="16"/>
          <w:lang w:val="da-DK"/>
        </w:rPr>
        <w:t>Denne</w:t>
      </w:r>
      <w:r w:rsidRPr="00E13250">
        <w:rPr>
          <w:i/>
          <w:spacing w:val="-2"/>
          <w:sz w:val="16"/>
          <w:lang w:val="da-DK"/>
        </w:rPr>
        <w:t xml:space="preserve"> </w:t>
      </w:r>
      <w:r w:rsidRPr="00E13250">
        <w:rPr>
          <w:i/>
          <w:sz w:val="16"/>
          <w:lang w:val="da-DK"/>
        </w:rPr>
        <w:t>renteudsigt</w:t>
      </w:r>
      <w:r w:rsidRPr="00E13250">
        <w:rPr>
          <w:i/>
          <w:spacing w:val="-3"/>
          <w:sz w:val="16"/>
          <w:lang w:val="da-DK"/>
        </w:rPr>
        <w:t xml:space="preserve"> </w:t>
      </w:r>
      <w:r w:rsidRPr="00E13250">
        <w:rPr>
          <w:i/>
          <w:sz w:val="16"/>
          <w:lang w:val="da-DK"/>
        </w:rPr>
        <w:t>er</w:t>
      </w:r>
      <w:r w:rsidRPr="00E13250">
        <w:rPr>
          <w:i/>
          <w:spacing w:val="-1"/>
          <w:sz w:val="16"/>
          <w:lang w:val="da-DK"/>
        </w:rPr>
        <w:t xml:space="preserve"> </w:t>
      </w:r>
      <w:r w:rsidRPr="00E13250">
        <w:rPr>
          <w:i/>
          <w:sz w:val="16"/>
          <w:lang w:val="da-DK"/>
        </w:rPr>
        <w:t>udarbejdet</w:t>
      </w:r>
      <w:r w:rsidRPr="00E13250">
        <w:rPr>
          <w:i/>
          <w:spacing w:val="-1"/>
          <w:sz w:val="16"/>
          <w:lang w:val="da-DK"/>
        </w:rPr>
        <w:t xml:space="preserve"> </w:t>
      </w:r>
      <w:r w:rsidRPr="00E13250">
        <w:rPr>
          <w:i/>
          <w:sz w:val="16"/>
          <w:lang w:val="da-DK"/>
        </w:rPr>
        <w:t>af</w:t>
      </w:r>
      <w:r w:rsidRPr="00E13250">
        <w:rPr>
          <w:i/>
          <w:spacing w:val="-1"/>
          <w:sz w:val="16"/>
          <w:lang w:val="da-DK"/>
        </w:rPr>
        <w:t xml:space="preserve"> </w:t>
      </w:r>
      <w:r w:rsidRPr="00E13250">
        <w:rPr>
          <w:i/>
          <w:sz w:val="16"/>
          <w:lang w:val="da-DK"/>
        </w:rPr>
        <w:t>Totalkredit</w:t>
      </w:r>
      <w:r w:rsidRPr="00E13250">
        <w:rPr>
          <w:i/>
          <w:spacing w:val="-3"/>
          <w:sz w:val="16"/>
          <w:lang w:val="da-DK"/>
        </w:rPr>
        <w:t xml:space="preserve"> </w:t>
      </w:r>
      <w:r w:rsidRPr="00E13250">
        <w:rPr>
          <w:i/>
          <w:sz w:val="16"/>
          <w:lang w:val="da-DK"/>
        </w:rPr>
        <w:t>A/S.</w:t>
      </w:r>
      <w:r w:rsidRPr="00E13250">
        <w:rPr>
          <w:i/>
          <w:spacing w:val="-3"/>
          <w:sz w:val="16"/>
          <w:lang w:val="da-DK"/>
        </w:rPr>
        <w:t xml:space="preserve"> </w:t>
      </w:r>
      <w:r w:rsidRPr="00E13250">
        <w:rPr>
          <w:i/>
          <w:sz w:val="16"/>
          <w:lang w:val="da-DK"/>
        </w:rPr>
        <w:t>Totalkredit</w:t>
      </w:r>
      <w:r w:rsidRPr="00E13250">
        <w:rPr>
          <w:i/>
          <w:spacing w:val="-3"/>
          <w:sz w:val="16"/>
          <w:lang w:val="da-DK"/>
        </w:rPr>
        <w:t xml:space="preserve"> </w:t>
      </w:r>
      <w:r w:rsidRPr="00E13250">
        <w:rPr>
          <w:i/>
          <w:sz w:val="16"/>
          <w:lang w:val="da-DK"/>
        </w:rPr>
        <w:t>A/S</w:t>
      </w:r>
      <w:r w:rsidRPr="00E13250">
        <w:rPr>
          <w:i/>
          <w:spacing w:val="-1"/>
          <w:sz w:val="16"/>
          <w:lang w:val="da-DK"/>
        </w:rPr>
        <w:t xml:space="preserve"> </w:t>
      </w:r>
      <w:r w:rsidRPr="00E13250">
        <w:rPr>
          <w:i/>
          <w:sz w:val="16"/>
          <w:lang w:val="da-DK"/>
        </w:rPr>
        <w:t>er</w:t>
      </w:r>
      <w:r w:rsidRPr="00E13250">
        <w:rPr>
          <w:i/>
          <w:spacing w:val="-5"/>
          <w:sz w:val="16"/>
          <w:lang w:val="da-DK"/>
        </w:rPr>
        <w:t xml:space="preserve"> </w:t>
      </w:r>
      <w:r w:rsidRPr="00E13250">
        <w:rPr>
          <w:i/>
          <w:sz w:val="16"/>
          <w:lang w:val="da-DK"/>
        </w:rPr>
        <w:t>et</w:t>
      </w:r>
      <w:r w:rsidRPr="00E13250">
        <w:rPr>
          <w:i/>
          <w:spacing w:val="-3"/>
          <w:sz w:val="16"/>
          <w:lang w:val="da-DK"/>
        </w:rPr>
        <w:t xml:space="preserve"> </w:t>
      </w:r>
      <w:r w:rsidRPr="00E13250">
        <w:rPr>
          <w:i/>
          <w:sz w:val="16"/>
          <w:lang w:val="da-DK"/>
        </w:rPr>
        <w:t>dansk realkreditinstitut,</w:t>
      </w:r>
      <w:r w:rsidRPr="00E13250">
        <w:rPr>
          <w:i/>
          <w:spacing w:val="-1"/>
          <w:sz w:val="16"/>
          <w:lang w:val="da-DK"/>
        </w:rPr>
        <w:t xml:space="preserve"> </w:t>
      </w:r>
      <w:r w:rsidRPr="00E13250">
        <w:rPr>
          <w:i/>
          <w:sz w:val="16"/>
          <w:lang w:val="da-DK"/>
        </w:rPr>
        <w:t>der</w:t>
      </w:r>
      <w:r w:rsidRPr="00E13250">
        <w:rPr>
          <w:i/>
          <w:spacing w:val="-2"/>
          <w:sz w:val="16"/>
          <w:lang w:val="da-DK"/>
        </w:rPr>
        <w:t xml:space="preserve"> </w:t>
      </w:r>
      <w:r w:rsidRPr="00E13250">
        <w:rPr>
          <w:i/>
          <w:sz w:val="16"/>
          <w:lang w:val="da-DK"/>
        </w:rPr>
        <w:t>er</w:t>
      </w:r>
      <w:r w:rsidRPr="00E13250">
        <w:rPr>
          <w:i/>
          <w:spacing w:val="-2"/>
          <w:sz w:val="16"/>
          <w:lang w:val="da-DK"/>
        </w:rPr>
        <w:t xml:space="preserve"> </w:t>
      </w:r>
      <w:r w:rsidRPr="00E13250">
        <w:rPr>
          <w:i/>
          <w:sz w:val="16"/>
          <w:lang w:val="da-DK"/>
        </w:rPr>
        <w:t>under</w:t>
      </w:r>
      <w:r w:rsidRPr="00E13250">
        <w:rPr>
          <w:i/>
          <w:spacing w:val="-2"/>
          <w:sz w:val="16"/>
          <w:lang w:val="da-DK"/>
        </w:rPr>
        <w:t xml:space="preserve"> </w:t>
      </w:r>
      <w:r w:rsidRPr="00E13250">
        <w:rPr>
          <w:i/>
          <w:sz w:val="16"/>
          <w:lang w:val="da-DK"/>
        </w:rPr>
        <w:t>tilsyn</w:t>
      </w:r>
      <w:r w:rsidRPr="00E13250">
        <w:rPr>
          <w:i/>
          <w:spacing w:val="-2"/>
          <w:sz w:val="16"/>
          <w:lang w:val="da-DK"/>
        </w:rPr>
        <w:t xml:space="preserve"> </w:t>
      </w:r>
      <w:r w:rsidRPr="00E13250">
        <w:rPr>
          <w:i/>
          <w:sz w:val="16"/>
          <w:lang w:val="da-DK"/>
        </w:rPr>
        <w:t>af</w:t>
      </w:r>
      <w:r w:rsidRPr="00E13250">
        <w:rPr>
          <w:i/>
          <w:spacing w:val="-3"/>
          <w:sz w:val="16"/>
          <w:lang w:val="da-DK"/>
        </w:rPr>
        <w:t xml:space="preserve"> </w:t>
      </w:r>
      <w:r w:rsidRPr="00E13250">
        <w:rPr>
          <w:i/>
          <w:sz w:val="16"/>
          <w:lang w:val="da-DK"/>
        </w:rPr>
        <w:t>Finanstilsynet, og som indgår i Nykredit-koncernen.</w:t>
      </w:r>
    </w:p>
    <w:p w14:paraId="214D2E6B" w14:textId="77777777" w:rsidR="0033746D" w:rsidRPr="00E13250" w:rsidRDefault="0033746D" w:rsidP="00A068A0">
      <w:pPr>
        <w:pStyle w:val="Brdtekst"/>
        <w:spacing w:before="29"/>
        <w:jc w:val="both"/>
        <w:rPr>
          <w:i/>
          <w:sz w:val="16"/>
          <w:lang w:val="da-DK"/>
        </w:rPr>
      </w:pPr>
    </w:p>
    <w:p w14:paraId="214D2E6C" w14:textId="77777777" w:rsidR="0033746D" w:rsidRPr="00E13250" w:rsidRDefault="008D3D10" w:rsidP="00A068A0">
      <w:pPr>
        <w:spacing w:line="276" w:lineRule="auto"/>
        <w:ind w:left="112"/>
        <w:jc w:val="both"/>
        <w:rPr>
          <w:i/>
          <w:sz w:val="16"/>
          <w:lang w:val="da-DK"/>
        </w:rPr>
      </w:pPr>
      <w:r w:rsidRPr="00E13250">
        <w:rPr>
          <w:i/>
          <w:sz w:val="16"/>
          <w:lang w:val="da-DK"/>
        </w:rPr>
        <w:t>Denne renteudsigt er udarbejdet af Totalkredit A/S til orientering for de personer/virksomheder, som Totalkredit A/S har udleveret renteudsigten</w:t>
      </w:r>
      <w:r w:rsidRPr="00E13250">
        <w:rPr>
          <w:i/>
          <w:spacing w:val="-4"/>
          <w:sz w:val="16"/>
          <w:lang w:val="da-DK"/>
        </w:rPr>
        <w:t xml:space="preserve"> </w:t>
      </w:r>
      <w:r w:rsidRPr="00E13250">
        <w:rPr>
          <w:i/>
          <w:sz w:val="16"/>
          <w:lang w:val="da-DK"/>
        </w:rPr>
        <w:t>til.</w:t>
      </w:r>
      <w:r w:rsidRPr="00E13250">
        <w:rPr>
          <w:i/>
          <w:spacing w:val="-1"/>
          <w:sz w:val="16"/>
          <w:lang w:val="da-DK"/>
        </w:rPr>
        <w:t xml:space="preserve"> </w:t>
      </w:r>
      <w:r w:rsidRPr="00E13250">
        <w:rPr>
          <w:i/>
          <w:sz w:val="16"/>
          <w:lang w:val="da-DK"/>
        </w:rPr>
        <w:t>Renteudsigten</w:t>
      </w:r>
      <w:r w:rsidRPr="00E13250">
        <w:rPr>
          <w:i/>
          <w:spacing w:val="-5"/>
          <w:sz w:val="16"/>
          <w:lang w:val="da-DK"/>
        </w:rPr>
        <w:t xml:space="preserve"> </w:t>
      </w:r>
      <w:r w:rsidRPr="00E13250">
        <w:rPr>
          <w:i/>
          <w:sz w:val="16"/>
          <w:lang w:val="da-DK"/>
        </w:rPr>
        <w:t>er</w:t>
      </w:r>
      <w:r w:rsidRPr="00E13250">
        <w:rPr>
          <w:i/>
          <w:spacing w:val="-2"/>
          <w:sz w:val="16"/>
          <w:lang w:val="da-DK"/>
        </w:rPr>
        <w:t xml:space="preserve"> </w:t>
      </w:r>
      <w:r w:rsidRPr="00E13250">
        <w:rPr>
          <w:i/>
          <w:sz w:val="16"/>
          <w:lang w:val="da-DK"/>
        </w:rPr>
        <w:t>baseret</w:t>
      </w:r>
      <w:r w:rsidRPr="00E13250">
        <w:rPr>
          <w:i/>
          <w:spacing w:val="-3"/>
          <w:sz w:val="16"/>
          <w:lang w:val="da-DK"/>
        </w:rPr>
        <w:t xml:space="preserve"> </w:t>
      </w:r>
      <w:r w:rsidRPr="00E13250">
        <w:rPr>
          <w:i/>
          <w:sz w:val="16"/>
          <w:lang w:val="da-DK"/>
        </w:rPr>
        <w:t>på</w:t>
      </w:r>
      <w:r w:rsidRPr="00E13250">
        <w:rPr>
          <w:i/>
          <w:spacing w:val="-2"/>
          <w:sz w:val="16"/>
          <w:lang w:val="da-DK"/>
        </w:rPr>
        <w:t xml:space="preserve"> </w:t>
      </w:r>
      <w:r w:rsidRPr="00E13250">
        <w:rPr>
          <w:i/>
          <w:sz w:val="16"/>
          <w:lang w:val="da-DK"/>
        </w:rPr>
        <w:t>informationer</w:t>
      </w:r>
      <w:r w:rsidRPr="00E13250">
        <w:rPr>
          <w:i/>
          <w:spacing w:val="-4"/>
          <w:sz w:val="16"/>
          <w:lang w:val="da-DK"/>
        </w:rPr>
        <w:t xml:space="preserve"> </w:t>
      </w:r>
      <w:r w:rsidRPr="00E13250">
        <w:rPr>
          <w:i/>
          <w:sz w:val="16"/>
          <w:lang w:val="da-DK"/>
        </w:rPr>
        <w:t>som</w:t>
      </w:r>
      <w:r w:rsidRPr="00E13250">
        <w:rPr>
          <w:i/>
          <w:spacing w:val="-3"/>
          <w:sz w:val="16"/>
          <w:lang w:val="da-DK"/>
        </w:rPr>
        <w:t xml:space="preserve"> </w:t>
      </w:r>
      <w:r w:rsidRPr="00E13250">
        <w:rPr>
          <w:i/>
          <w:sz w:val="16"/>
          <w:lang w:val="da-DK"/>
        </w:rPr>
        <w:t>Totalkredit</w:t>
      </w:r>
      <w:r w:rsidRPr="00E13250">
        <w:rPr>
          <w:i/>
          <w:spacing w:val="-3"/>
          <w:sz w:val="16"/>
          <w:lang w:val="da-DK"/>
        </w:rPr>
        <w:t xml:space="preserve"> </w:t>
      </w:r>
      <w:r w:rsidRPr="00E13250">
        <w:rPr>
          <w:i/>
          <w:sz w:val="16"/>
          <w:lang w:val="da-DK"/>
        </w:rPr>
        <w:t>A/S</w:t>
      </w:r>
      <w:r w:rsidRPr="00E13250">
        <w:rPr>
          <w:i/>
          <w:spacing w:val="-3"/>
          <w:sz w:val="16"/>
          <w:lang w:val="da-DK"/>
        </w:rPr>
        <w:t xml:space="preserve"> </w:t>
      </w:r>
      <w:r w:rsidRPr="00E13250">
        <w:rPr>
          <w:i/>
          <w:sz w:val="16"/>
          <w:lang w:val="da-DK"/>
        </w:rPr>
        <w:t>finder</w:t>
      </w:r>
      <w:r w:rsidRPr="00E13250">
        <w:rPr>
          <w:i/>
          <w:spacing w:val="-2"/>
          <w:sz w:val="16"/>
          <w:lang w:val="da-DK"/>
        </w:rPr>
        <w:t xml:space="preserve"> </w:t>
      </w:r>
      <w:r w:rsidRPr="00E13250">
        <w:rPr>
          <w:i/>
          <w:sz w:val="16"/>
          <w:lang w:val="da-DK"/>
        </w:rPr>
        <w:t>pålidelige</w:t>
      </w:r>
      <w:r w:rsidRPr="00E13250">
        <w:rPr>
          <w:i/>
          <w:spacing w:val="-2"/>
          <w:sz w:val="16"/>
          <w:lang w:val="da-DK"/>
        </w:rPr>
        <w:t xml:space="preserve"> </w:t>
      </w:r>
      <w:r w:rsidRPr="00E13250">
        <w:rPr>
          <w:i/>
          <w:sz w:val="16"/>
          <w:lang w:val="da-DK"/>
        </w:rPr>
        <w:t>og</w:t>
      </w:r>
      <w:r w:rsidRPr="00E13250">
        <w:rPr>
          <w:i/>
          <w:spacing w:val="-2"/>
          <w:sz w:val="16"/>
          <w:lang w:val="da-DK"/>
        </w:rPr>
        <w:t xml:space="preserve"> </w:t>
      </w:r>
      <w:r w:rsidRPr="00E13250">
        <w:rPr>
          <w:i/>
          <w:sz w:val="16"/>
          <w:lang w:val="da-DK"/>
        </w:rPr>
        <w:t>er</w:t>
      </w:r>
      <w:r w:rsidRPr="00E13250">
        <w:rPr>
          <w:i/>
          <w:spacing w:val="-7"/>
          <w:sz w:val="16"/>
          <w:lang w:val="da-DK"/>
        </w:rPr>
        <w:t xml:space="preserve"> </w:t>
      </w:r>
      <w:r w:rsidRPr="00E13250">
        <w:rPr>
          <w:i/>
          <w:sz w:val="16"/>
          <w:lang w:val="da-DK"/>
        </w:rPr>
        <w:t>et</w:t>
      </w:r>
      <w:r w:rsidRPr="00E13250">
        <w:rPr>
          <w:i/>
          <w:spacing w:val="-1"/>
          <w:sz w:val="16"/>
          <w:lang w:val="da-DK"/>
        </w:rPr>
        <w:t xml:space="preserve"> </w:t>
      </w:r>
      <w:r w:rsidRPr="00E13250">
        <w:rPr>
          <w:i/>
          <w:sz w:val="16"/>
          <w:lang w:val="da-DK"/>
        </w:rPr>
        <w:t>øjebliksbillede, der</w:t>
      </w:r>
      <w:r w:rsidRPr="00E13250">
        <w:rPr>
          <w:i/>
          <w:spacing w:val="-2"/>
          <w:sz w:val="16"/>
          <w:lang w:val="da-DK"/>
        </w:rPr>
        <w:t xml:space="preserve"> </w:t>
      </w:r>
      <w:r w:rsidRPr="00E13250">
        <w:rPr>
          <w:i/>
          <w:sz w:val="16"/>
          <w:lang w:val="da-DK"/>
        </w:rPr>
        <w:t>hurtigt</w:t>
      </w:r>
      <w:r w:rsidRPr="00E13250">
        <w:rPr>
          <w:i/>
          <w:spacing w:val="-3"/>
          <w:sz w:val="16"/>
          <w:lang w:val="da-DK"/>
        </w:rPr>
        <w:t xml:space="preserve"> </w:t>
      </w:r>
      <w:r w:rsidRPr="00E13250">
        <w:rPr>
          <w:i/>
          <w:sz w:val="16"/>
          <w:lang w:val="da-DK"/>
        </w:rPr>
        <w:t>kan ændre sig. Totalkredit A/S påtager sig intet ansvar for rigtigheden, nøjagtigheden eller fuldstændigheden af informationerne i renteudsigten. Totalkredit A/S påtager sig intet ansvar for dispositioner foretaget på baggrund af oplysninger i renteudsigten og ingen modtager må støtte sig til denne renteudsigt med henblik på at foretage investerings- og/eller lånebeslutninger.</w:t>
      </w:r>
    </w:p>
    <w:p w14:paraId="214D2E6D" w14:textId="77777777" w:rsidR="0033746D" w:rsidRPr="00E13250" w:rsidRDefault="0033746D" w:rsidP="00A068A0">
      <w:pPr>
        <w:pStyle w:val="Brdtekst"/>
        <w:spacing w:before="27"/>
        <w:jc w:val="both"/>
        <w:rPr>
          <w:i/>
          <w:sz w:val="16"/>
          <w:lang w:val="da-DK"/>
        </w:rPr>
      </w:pPr>
    </w:p>
    <w:p w14:paraId="214D2E6E" w14:textId="77777777" w:rsidR="0033746D" w:rsidRPr="00E13250" w:rsidRDefault="008D3D10" w:rsidP="00A068A0">
      <w:pPr>
        <w:spacing w:before="1" w:line="276" w:lineRule="auto"/>
        <w:ind w:left="112" w:right="121"/>
        <w:jc w:val="both"/>
        <w:rPr>
          <w:i/>
          <w:sz w:val="16"/>
          <w:lang w:val="da-DK"/>
        </w:rPr>
      </w:pPr>
      <w:r w:rsidRPr="00E13250">
        <w:rPr>
          <w:i/>
          <w:sz w:val="16"/>
          <w:lang w:val="da-DK"/>
        </w:rPr>
        <w:t>Renteudsigten</w:t>
      </w:r>
      <w:r w:rsidRPr="00E13250">
        <w:rPr>
          <w:i/>
          <w:spacing w:val="-3"/>
          <w:sz w:val="16"/>
          <w:lang w:val="da-DK"/>
        </w:rPr>
        <w:t xml:space="preserve"> </w:t>
      </w:r>
      <w:r w:rsidRPr="00E13250">
        <w:rPr>
          <w:i/>
          <w:sz w:val="16"/>
          <w:lang w:val="da-DK"/>
        </w:rPr>
        <w:t>kan</w:t>
      </w:r>
      <w:r w:rsidRPr="00E13250">
        <w:rPr>
          <w:i/>
          <w:spacing w:val="-3"/>
          <w:sz w:val="16"/>
          <w:lang w:val="da-DK"/>
        </w:rPr>
        <w:t xml:space="preserve"> </w:t>
      </w:r>
      <w:r w:rsidRPr="00E13250">
        <w:rPr>
          <w:i/>
          <w:sz w:val="16"/>
          <w:lang w:val="da-DK"/>
        </w:rPr>
        <w:t>ikke</w:t>
      </w:r>
      <w:r w:rsidRPr="00E13250">
        <w:rPr>
          <w:i/>
          <w:spacing w:val="-1"/>
          <w:sz w:val="16"/>
          <w:lang w:val="da-DK"/>
        </w:rPr>
        <w:t xml:space="preserve"> </w:t>
      </w:r>
      <w:r w:rsidRPr="00E13250">
        <w:rPr>
          <w:i/>
          <w:sz w:val="16"/>
          <w:lang w:val="da-DK"/>
        </w:rPr>
        <w:t>anvendes</w:t>
      </w:r>
      <w:r w:rsidRPr="00E13250">
        <w:rPr>
          <w:i/>
          <w:spacing w:val="-4"/>
          <w:sz w:val="16"/>
          <w:lang w:val="da-DK"/>
        </w:rPr>
        <w:t xml:space="preserve"> </w:t>
      </w:r>
      <w:r w:rsidRPr="00E13250">
        <w:rPr>
          <w:i/>
          <w:sz w:val="16"/>
          <w:lang w:val="da-DK"/>
        </w:rPr>
        <w:t>som</w:t>
      </w:r>
      <w:r w:rsidRPr="00E13250">
        <w:rPr>
          <w:i/>
          <w:spacing w:val="-2"/>
          <w:sz w:val="16"/>
          <w:lang w:val="da-DK"/>
        </w:rPr>
        <w:t xml:space="preserve"> </w:t>
      </w:r>
      <w:r w:rsidRPr="00E13250">
        <w:rPr>
          <w:i/>
          <w:sz w:val="16"/>
          <w:lang w:val="da-DK"/>
        </w:rPr>
        <w:t>et</w:t>
      </w:r>
      <w:r w:rsidRPr="00E13250">
        <w:rPr>
          <w:i/>
          <w:spacing w:val="-2"/>
          <w:sz w:val="16"/>
          <w:lang w:val="da-DK"/>
        </w:rPr>
        <w:t xml:space="preserve"> </w:t>
      </w:r>
      <w:r w:rsidRPr="00E13250">
        <w:rPr>
          <w:i/>
          <w:sz w:val="16"/>
          <w:lang w:val="da-DK"/>
        </w:rPr>
        <w:t>tilbud</w:t>
      </w:r>
      <w:r w:rsidRPr="00E13250">
        <w:rPr>
          <w:i/>
          <w:spacing w:val="-1"/>
          <w:sz w:val="16"/>
          <w:lang w:val="da-DK"/>
        </w:rPr>
        <w:t xml:space="preserve"> </w:t>
      </w:r>
      <w:r w:rsidRPr="00E13250">
        <w:rPr>
          <w:i/>
          <w:sz w:val="16"/>
          <w:lang w:val="da-DK"/>
        </w:rPr>
        <w:t>eller</w:t>
      </w:r>
      <w:r w:rsidRPr="00E13250">
        <w:rPr>
          <w:i/>
          <w:spacing w:val="-1"/>
          <w:sz w:val="16"/>
          <w:lang w:val="da-DK"/>
        </w:rPr>
        <w:t xml:space="preserve"> </w:t>
      </w:r>
      <w:r w:rsidRPr="00E13250">
        <w:rPr>
          <w:i/>
          <w:sz w:val="16"/>
          <w:lang w:val="da-DK"/>
        </w:rPr>
        <w:t>opfordring</w:t>
      </w:r>
      <w:r w:rsidRPr="00E13250">
        <w:rPr>
          <w:i/>
          <w:spacing w:val="-4"/>
          <w:sz w:val="16"/>
          <w:lang w:val="da-DK"/>
        </w:rPr>
        <w:t xml:space="preserve"> </w:t>
      </w:r>
      <w:r w:rsidRPr="00E13250">
        <w:rPr>
          <w:i/>
          <w:sz w:val="16"/>
          <w:lang w:val="da-DK"/>
        </w:rPr>
        <w:t>til</w:t>
      </w:r>
      <w:r w:rsidRPr="00E13250">
        <w:rPr>
          <w:i/>
          <w:spacing w:val="-2"/>
          <w:sz w:val="16"/>
          <w:lang w:val="da-DK"/>
        </w:rPr>
        <w:t xml:space="preserve"> </w:t>
      </w:r>
      <w:r w:rsidRPr="00E13250">
        <w:rPr>
          <w:i/>
          <w:sz w:val="16"/>
          <w:lang w:val="da-DK"/>
        </w:rPr>
        <w:t>at</w:t>
      </w:r>
      <w:r w:rsidRPr="00E13250">
        <w:rPr>
          <w:i/>
          <w:spacing w:val="-2"/>
          <w:sz w:val="16"/>
          <w:lang w:val="da-DK"/>
        </w:rPr>
        <w:t xml:space="preserve"> </w:t>
      </w:r>
      <w:r w:rsidRPr="00E13250">
        <w:rPr>
          <w:i/>
          <w:sz w:val="16"/>
          <w:lang w:val="da-DK"/>
        </w:rPr>
        <w:t>købe</w:t>
      </w:r>
      <w:r w:rsidRPr="00E13250">
        <w:rPr>
          <w:i/>
          <w:spacing w:val="-2"/>
          <w:sz w:val="16"/>
          <w:lang w:val="da-DK"/>
        </w:rPr>
        <w:t xml:space="preserve"> </w:t>
      </w:r>
      <w:r w:rsidRPr="00E13250">
        <w:rPr>
          <w:i/>
          <w:sz w:val="16"/>
          <w:lang w:val="da-DK"/>
        </w:rPr>
        <w:t>eller</w:t>
      </w:r>
      <w:r w:rsidRPr="00E13250">
        <w:rPr>
          <w:i/>
          <w:spacing w:val="-2"/>
          <w:sz w:val="16"/>
          <w:lang w:val="da-DK"/>
        </w:rPr>
        <w:t xml:space="preserve"> </w:t>
      </w:r>
      <w:r w:rsidRPr="00E13250">
        <w:rPr>
          <w:i/>
          <w:sz w:val="16"/>
          <w:lang w:val="da-DK"/>
        </w:rPr>
        <w:t>sælge</w:t>
      </w:r>
      <w:r w:rsidRPr="00E13250">
        <w:rPr>
          <w:i/>
          <w:spacing w:val="-4"/>
          <w:sz w:val="16"/>
          <w:lang w:val="da-DK"/>
        </w:rPr>
        <w:t xml:space="preserve"> </w:t>
      </w:r>
      <w:r w:rsidRPr="00E13250">
        <w:rPr>
          <w:i/>
          <w:sz w:val="16"/>
          <w:lang w:val="da-DK"/>
        </w:rPr>
        <w:t>obligationer</w:t>
      </w:r>
      <w:r w:rsidRPr="00E13250">
        <w:rPr>
          <w:i/>
          <w:spacing w:val="-1"/>
          <w:sz w:val="16"/>
          <w:lang w:val="da-DK"/>
        </w:rPr>
        <w:t xml:space="preserve"> </w:t>
      </w:r>
      <w:r w:rsidRPr="00E13250">
        <w:rPr>
          <w:i/>
          <w:sz w:val="16"/>
          <w:lang w:val="da-DK"/>
        </w:rPr>
        <w:t>eller</w:t>
      </w:r>
      <w:r w:rsidRPr="00E13250">
        <w:rPr>
          <w:i/>
          <w:spacing w:val="-4"/>
          <w:sz w:val="16"/>
          <w:lang w:val="da-DK"/>
        </w:rPr>
        <w:t xml:space="preserve"> </w:t>
      </w:r>
      <w:r w:rsidRPr="00E13250">
        <w:rPr>
          <w:i/>
          <w:sz w:val="16"/>
          <w:lang w:val="da-DK"/>
        </w:rPr>
        <w:t>optage</w:t>
      </w:r>
      <w:r w:rsidRPr="00E13250">
        <w:rPr>
          <w:i/>
          <w:spacing w:val="-1"/>
          <w:sz w:val="16"/>
          <w:lang w:val="da-DK"/>
        </w:rPr>
        <w:t xml:space="preserve"> </w:t>
      </w:r>
      <w:r w:rsidRPr="00E13250">
        <w:rPr>
          <w:i/>
          <w:sz w:val="16"/>
          <w:lang w:val="da-DK"/>
        </w:rPr>
        <w:t>realkreditlån,</w:t>
      </w:r>
      <w:r w:rsidRPr="00E13250">
        <w:rPr>
          <w:i/>
          <w:spacing w:val="-2"/>
          <w:sz w:val="16"/>
          <w:lang w:val="da-DK"/>
        </w:rPr>
        <w:t xml:space="preserve"> </w:t>
      </w:r>
      <w:r w:rsidRPr="00E13250">
        <w:rPr>
          <w:i/>
          <w:sz w:val="16"/>
          <w:lang w:val="da-DK"/>
        </w:rPr>
        <w:t>ligesom det ikke er en anbefaling om at</w:t>
      </w:r>
      <w:r w:rsidRPr="00E13250">
        <w:rPr>
          <w:i/>
          <w:spacing w:val="-3"/>
          <w:sz w:val="16"/>
          <w:lang w:val="da-DK"/>
        </w:rPr>
        <w:t xml:space="preserve"> </w:t>
      </w:r>
      <w:r w:rsidRPr="00E13250">
        <w:rPr>
          <w:i/>
          <w:sz w:val="16"/>
          <w:lang w:val="da-DK"/>
        </w:rPr>
        <w:t>købe</w:t>
      </w:r>
      <w:r w:rsidRPr="00E13250">
        <w:rPr>
          <w:i/>
          <w:spacing w:val="-1"/>
          <w:sz w:val="16"/>
          <w:lang w:val="da-DK"/>
        </w:rPr>
        <w:t xml:space="preserve"> </w:t>
      </w:r>
      <w:r w:rsidRPr="00E13250">
        <w:rPr>
          <w:i/>
          <w:sz w:val="16"/>
          <w:lang w:val="da-DK"/>
        </w:rPr>
        <w:t>eller sælge</w:t>
      </w:r>
      <w:r w:rsidRPr="00E13250">
        <w:rPr>
          <w:i/>
          <w:spacing w:val="-3"/>
          <w:sz w:val="16"/>
          <w:lang w:val="da-DK"/>
        </w:rPr>
        <w:t xml:space="preserve"> </w:t>
      </w:r>
      <w:r w:rsidRPr="00E13250">
        <w:rPr>
          <w:i/>
          <w:sz w:val="16"/>
          <w:lang w:val="da-DK"/>
        </w:rPr>
        <w:t>specifikke realkreditobligationer eller optage</w:t>
      </w:r>
      <w:r w:rsidRPr="00E13250">
        <w:rPr>
          <w:i/>
          <w:spacing w:val="-3"/>
          <w:sz w:val="16"/>
          <w:lang w:val="da-DK"/>
        </w:rPr>
        <w:t xml:space="preserve"> </w:t>
      </w:r>
      <w:r w:rsidRPr="00E13250">
        <w:rPr>
          <w:i/>
          <w:sz w:val="16"/>
          <w:lang w:val="da-DK"/>
        </w:rPr>
        <w:t>realkreditlån i</w:t>
      </w:r>
      <w:r w:rsidRPr="00E13250">
        <w:rPr>
          <w:i/>
          <w:spacing w:val="-2"/>
          <w:sz w:val="16"/>
          <w:lang w:val="da-DK"/>
        </w:rPr>
        <w:t xml:space="preserve"> </w:t>
      </w:r>
      <w:r w:rsidRPr="00E13250">
        <w:rPr>
          <w:i/>
          <w:sz w:val="16"/>
          <w:lang w:val="da-DK"/>
        </w:rPr>
        <w:t>det hele</w:t>
      </w:r>
      <w:r w:rsidRPr="00E13250">
        <w:rPr>
          <w:i/>
          <w:spacing w:val="-2"/>
          <w:sz w:val="16"/>
          <w:lang w:val="da-DK"/>
        </w:rPr>
        <w:t xml:space="preserve"> </w:t>
      </w:r>
      <w:r w:rsidRPr="00E13250">
        <w:rPr>
          <w:i/>
          <w:sz w:val="16"/>
          <w:lang w:val="da-DK"/>
        </w:rPr>
        <w:t>taget.</w:t>
      </w:r>
      <w:r w:rsidRPr="00E13250">
        <w:rPr>
          <w:i/>
          <w:spacing w:val="-1"/>
          <w:sz w:val="16"/>
          <w:lang w:val="da-DK"/>
        </w:rPr>
        <w:t xml:space="preserve"> </w:t>
      </w:r>
      <w:r w:rsidRPr="00E13250">
        <w:rPr>
          <w:i/>
          <w:sz w:val="16"/>
          <w:lang w:val="da-DK"/>
        </w:rPr>
        <w:t>Oplysninger,</w:t>
      </w:r>
      <w:r w:rsidRPr="00E13250">
        <w:rPr>
          <w:i/>
          <w:spacing w:val="-1"/>
          <w:sz w:val="16"/>
          <w:lang w:val="da-DK"/>
        </w:rPr>
        <w:t xml:space="preserve"> </w:t>
      </w:r>
      <w:r w:rsidRPr="00E13250">
        <w:rPr>
          <w:i/>
          <w:sz w:val="16"/>
          <w:lang w:val="da-DK"/>
        </w:rPr>
        <w:t>der fremgår i renteudsigten, er blevet tilvirket uden hensyntagen til obligationsinvestorers/låntageres finansielle situation.</w:t>
      </w:r>
    </w:p>
    <w:p w14:paraId="214D2E6F" w14:textId="77777777" w:rsidR="0033746D" w:rsidRPr="00E13250" w:rsidRDefault="0033746D" w:rsidP="00A068A0">
      <w:pPr>
        <w:pStyle w:val="Brdtekst"/>
        <w:spacing w:before="25"/>
        <w:jc w:val="both"/>
        <w:rPr>
          <w:i/>
          <w:sz w:val="16"/>
          <w:lang w:val="da-DK"/>
        </w:rPr>
      </w:pPr>
    </w:p>
    <w:p w14:paraId="214D2E70" w14:textId="77777777" w:rsidR="0033746D" w:rsidRDefault="008D3D10" w:rsidP="00A068A0">
      <w:pPr>
        <w:spacing w:before="1"/>
        <w:ind w:left="112"/>
        <w:jc w:val="both"/>
        <w:rPr>
          <w:i/>
          <w:sz w:val="16"/>
        </w:rPr>
      </w:pPr>
      <w:proofErr w:type="spellStart"/>
      <w:r>
        <w:rPr>
          <w:i/>
          <w:sz w:val="16"/>
        </w:rPr>
        <w:t>Ansvarshavende</w:t>
      </w:r>
      <w:proofErr w:type="spellEnd"/>
      <w:r>
        <w:rPr>
          <w:i/>
          <w:spacing w:val="-8"/>
          <w:sz w:val="16"/>
        </w:rPr>
        <w:t xml:space="preserve"> </w:t>
      </w:r>
      <w:proofErr w:type="spellStart"/>
      <w:r>
        <w:rPr>
          <w:i/>
          <w:sz w:val="16"/>
        </w:rPr>
        <w:t>redaktør</w:t>
      </w:r>
      <w:proofErr w:type="spellEnd"/>
      <w:r>
        <w:rPr>
          <w:i/>
          <w:sz w:val="16"/>
        </w:rPr>
        <w:t>:</w:t>
      </w:r>
      <w:r>
        <w:rPr>
          <w:i/>
          <w:spacing w:val="-8"/>
          <w:sz w:val="16"/>
        </w:rPr>
        <w:t xml:space="preserve"> </w:t>
      </w:r>
      <w:r>
        <w:rPr>
          <w:i/>
          <w:sz w:val="16"/>
        </w:rPr>
        <w:t>Sune</w:t>
      </w:r>
      <w:r>
        <w:rPr>
          <w:i/>
          <w:spacing w:val="-9"/>
          <w:sz w:val="16"/>
        </w:rPr>
        <w:t xml:space="preserve"> </w:t>
      </w:r>
      <w:r>
        <w:rPr>
          <w:i/>
          <w:sz w:val="16"/>
        </w:rPr>
        <w:t>Malthe-</w:t>
      </w:r>
      <w:r>
        <w:rPr>
          <w:i/>
          <w:spacing w:val="-2"/>
          <w:sz w:val="16"/>
        </w:rPr>
        <w:t>Thagaard</w:t>
      </w:r>
    </w:p>
    <w:sectPr w:rsidR="0033746D">
      <w:headerReference w:type="default" r:id="rId10"/>
      <w:footerReference w:type="default" r:id="rId11"/>
      <w:pgSz w:w="11910" w:h="16840"/>
      <w:pgMar w:top="1640" w:right="1040" w:bottom="780" w:left="1020" w:header="284" w:footer="5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AC28" w14:textId="77777777" w:rsidR="00E5615B" w:rsidRDefault="00E5615B">
      <w:r>
        <w:separator/>
      </w:r>
    </w:p>
  </w:endnote>
  <w:endnote w:type="continuationSeparator" w:id="0">
    <w:p w14:paraId="1EDC00F2" w14:textId="77777777" w:rsidR="00E5615B" w:rsidRDefault="00E5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2E76" w14:textId="7E9CDAE5" w:rsidR="0033746D" w:rsidRDefault="00A068A0">
    <w:pPr>
      <w:pStyle w:val="Brdtekst"/>
      <w:spacing w:line="14" w:lineRule="auto"/>
    </w:pPr>
    <w:r>
      <w:rPr>
        <w:noProof/>
      </w:rPr>
      <mc:AlternateContent>
        <mc:Choice Requires="wps">
          <w:drawing>
            <wp:anchor distT="0" distB="0" distL="0" distR="0" simplePos="0" relativeHeight="487538688" behindDoc="1" locked="0" layoutInCell="1" allowOverlap="1" wp14:anchorId="214D2E7F" wp14:editId="0D90475E">
              <wp:simplePos x="0" y="0"/>
              <wp:positionH relativeFrom="page">
                <wp:posOffset>771525</wp:posOffset>
              </wp:positionH>
              <wp:positionV relativeFrom="page">
                <wp:posOffset>10258425</wp:posOffset>
              </wp:positionV>
              <wp:extent cx="1666875"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152400"/>
                      </a:xfrm>
                      <a:prstGeom prst="rect">
                        <a:avLst/>
                      </a:prstGeom>
                    </wps:spPr>
                    <wps:txbx>
                      <w:txbxContent>
                        <w:p w14:paraId="214D2E84" w14:textId="1090BB0E" w:rsidR="0033746D" w:rsidRDefault="00A068A0">
                          <w:pPr>
                            <w:spacing w:before="15"/>
                            <w:ind w:left="20"/>
                            <w:rPr>
                              <w:sz w:val="16"/>
                            </w:rPr>
                          </w:pPr>
                          <w:r>
                            <w:rPr>
                              <w:spacing w:val="-2"/>
                              <w:sz w:val="16"/>
                              <w:lang w:val="da-DK"/>
                            </w:rPr>
                            <w:fldChar w:fldCharType="begin"/>
                          </w:r>
                          <w:r>
                            <w:rPr>
                              <w:spacing w:val="-2"/>
                              <w:sz w:val="16"/>
                              <w:lang w:val="da-DK"/>
                            </w:rPr>
                            <w:instrText xml:space="preserve"> TIME \@ "d. MMMM yyyy" </w:instrText>
                          </w:r>
                          <w:r>
                            <w:rPr>
                              <w:spacing w:val="-2"/>
                              <w:sz w:val="16"/>
                              <w:lang w:val="da-DK"/>
                            </w:rPr>
                            <w:fldChar w:fldCharType="separate"/>
                          </w:r>
                          <w:r w:rsidR="00F83183">
                            <w:rPr>
                              <w:noProof/>
                              <w:spacing w:val="-2"/>
                              <w:sz w:val="16"/>
                              <w:lang w:val="da-DK"/>
                            </w:rPr>
                            <w:t>30. juli 2025</w:t>
                          </w:r>
                          <w:r>
                            <w:rPr>
                              <w:spacing w:val="-2"/>
                              <w:sz w:val="16"/>
                              <w:lang w:val="da-DK"/>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14D2E7F" id="_x0000_t202" coordsize="21600,21600" o:spt="202" path="m,l,21600r21600,l21600,xe">
              <v:stroke joinstyle="miter"/>
              <v:path gradientshapeok="t" o:connecttype="rect"/>
            </v:shapetype>
            <v:shape id="Textbox 5" o:spid="_x0000_s1029" type="#_x0000_t202" style="position:absolute;left:0;text-align:left;margin-left:60.75pt;margin-top:807.75pt;width:131.25pt;height:12pt;z-index:-15777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" filled="f" stroked="f">
              <v:textbox inset="0,0,0,0">
                <w:txbxContent>
                  <w:p w14:paraId="214D2E84" w14:textId="1090BB0E" w:rsidR="0033746D" w:rsidRDefault="00A068A0">
                    <w:pPr>
                      <w:spacing w:before="15"/>
                      <w:ind w:left="20"/>
                      <w:rPr>
                        <w:sz w:val="16"/>
                      </w:rPr>
                    </w:pPr>
                    <w:r>
                      <w:rPr>
                        <w:spacing w:val="-2"/>
                        <w:sz w:val="16"/>
                        <w:lang w:val="da-DK"/>
                      </w:rPr>
                      <w:fldChar w:fldCharType="begin"/>
                    </w:r>
                    <w:r>
                      <w:rPr>
                        <w:spacing w:val="-2"/>
                        <w:sz w:val="16"/>
                        <w:lang w:val="da-DK"/>
                      </w:rPr>
                      <w:instrText xml:space="preserve"> TIME \@ "d. MMMM yyyy" </w:instrText>
                    </w:r>
                    <w:r>
                      <w:rPr>
                        <w:spacing w:val="-2"/>
                        <w:sz w:val="16"/>
                        <w:lang w:val="da-DK"/>
                      </w:rPr>
                      <w:fldChar w:fldCharType="separate"/>
                    </w:r>
                    <w:r w:rsidR="00F83183">
                      <w:rPr>
                        <w:noProof/>
                        <w:spacing w:val="-2"/>
                        <w:sz w:val="16"/>
                        <w:lang w:val="da-DK"/>
                      </w:rPr>
                      <w:t>30. juli 2025</w:t>
                    </w:r>
                    <w:r>
                      <w:rPr>
                        <w:spacing w:val="-2"/>
                        <w:sz w:val="16"/>
                        <w:lang w:val="da-DK"/>
                      </w:rPr>
                      <w:fldChar w:fldCharType="end"/>
                    </w:r>
                  </w:p>
                </w:txbxContent>
              </v:textbox>
              <w10:wrap anchorx="page" anchory="page"/>
            </v:shape>
          </w:pict>
        </mc:Fallback>
      </mc:AlternateContent>
    </w:r>
    <w:r w:rsidR="008D3D10">
      <w:rPr>
        <w:noProof/>
      </w:rPr>
      <mc:AlternateContent>
        <mc:Choice Requires="wps">
          <w:drawing>
            <wp:anchor distT="0" distB="0" distL="0" distR="0" simplePos="0" relativeHeight="487538176" behindDoc="1" locked="0" layoutInCell="1" allowOverlap="1" wp14:anchorId="214D2E7D" wp14:editId="165709A9">
              <wp:simplePos x="0" y="0"/>
              <wp:positionH relativeFrom="page">
                <wp:posOffset>719328</wp:posOffset>
              </wp:positionH>
              <wp:positionV relativeFrom="page">
                <wp:posOffset>10195559</wp:posOffset>
              </wp:positionV>
              <wp:extent cx="612203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6350"/>
                      </a:xfrm>
                      <a:custGeom>
                        <a:avLst/>
                        <a:gdLst/>
                        <a:ahLst/>
                        <a:cxnLst/>
                        <a:rect l="l" t="t" r="r" b="b"/>
                        <a:pathLst>
                          <a:path w="6122035" h="6350">
                            <a:moveTo>
                              <a:pt x="6121527" y="0"/>
                            </a:moveTo>
                            <a:lnTo>
                              <a:pt x="6121527" y="0"/>
                            </a:lnTo>
                            <a:lnTo>
                              <a:pt x="0" y="0"/>
                            </a:lnTo>
                            <a:lnTo>
                              <a:pt x="0" y="6096"/>
                            </a:lnTo>
                            <a:lnTo>
                              <a:pt x="6121527" y="6096"/>
                            </a:lnTo>
                            <a:lnTo>
                              <a:pt x="6121527" y="0"/>
                            </a:lnTo>
                            <a:close/>
                          </a:path>
                        </a:pathLst>
                      </a:custGeom>
                      <a:solidFill>
                        <a:srgbClr val="F94B05"/>
                      </a:solidFill>
                    </wps:spPr>
                    <wps:bodyPr wrap="square" lIns="0" tIns="0" rIns="0" bIns="0" rtlCol="0">
                      <a:prstTxWarp prst="textNoShape">
                        <a:avLst/>
                      </a:prstTxWarp>
                      <a:noAutofit/>
                    </wps:bodyPr>
                  </wps:wsp>
                </a:graphicData>
              </a:graphic>
            </wp:anchor>
          </w:drawing>
        </mc:Choice>
        <mc:Fallback>
          <w:pict>
            <v:shape w14:anchorId="67BB6CA7" id="Graphic 4" o:spid="_x0000_s1026" style="position:absolute;margin-left:56.65pt;margin-top:802.8pt;width:482.05pt;height:.5pt;z-index:-15778304;visibility:visible;mso-wrap-style:square;mso-wrap-distance-left:0;mso-wrap-distance-top:0;mso-wrap-distance-right:0;mso-wrap-distance-bottom:0;mso-position-horizontal:absolute;mso-position-horizontal-relative:page;mso-position-vertical:absolute;mso-position-vertical-relative:page;v-text-anchor:top" coordsize="6122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" path="m6121527,r,l,,,6096r6121527,l6121527,xe" fillcolor="#f94b05" stroked="f">
              <v:path arrowok="t"/>
              <w10:wrap anchorx="page" anchory="page"/>
            </v:shape>
          </w:pict>
        </mc:Fallback>
      </mc:AlternateContent>
    </w:r>
    <w:r w:rsidR="008D3D10">
      <w:rPr>
        <w:noProof/>
      </w:rPr>
      <mc:AlternateContent>
        <mc:Choice Requires="wps">
          <w:drawing>
            <wp:anchor distT="0" distB="0" distL="0" distR="0" simplePos="0" relativeHeight="487539200" behindDoc="1" locked="0" layoutInCell="1" allowOverlap="1" wp14:anchorId="214D2E81" wp14:editId="214D2E82">
              <wp:simplePos x="0" y="0"/>
              <wp:positionH relativeFrom="page">
                <wp:posOffset>6275070</wp:posOffset>
              </wp:positionH>
              <wp:positionV relativeFrom="page">
                <wp:posOffset>10259588</wp:posOffset>
              </wp:positionV>
              <wp:extent cx="51371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715" cy="139700"/>
                      </a:xfrm>
                      <a:prstGeom prst="rect">
                        <a:avLst/>
                      </a:prstGeom>
                    </wps:spPr>
                    <wps:txbx>
                      <w:txbxContent>
                        <w:p w14:paraId="214D2E85" w14:textId="77777777" w:rsidR="0033746D" w:rsidRDefault="008D3D10">
                          <w:pPr>
                            <w:spacing w:before="15"/>
                            <w:ind w:left="20"/>
                            <w:rPr>
                              <w:b/>
                              <w:sz w:val="16"/>
                            </w:rPr>
                          </w:pPr>
                          <w:r>
                            <w:rPr>
                              <w:sz w:val="16"/>
                            </w:rPr>
                            <w:t>Side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2"/>
                              <w:sz w:val="16"/>
                            </w:rPr>
                            <w:t xml:space="preserve"> </w:t>
                          </w:r>
                          <w:proofErr w:type="spellStart"/>
                          <w:r>
                            <w:rPr>
                              <w:sz w:val="16"/>
                            </w:rPr>
                            <w:t>af</w:t>
                          </w:r>
                          <w:proofErr w:type="spellEnd"/>
                          <w:r>
                            <w:rPr>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3</w:t>
                          </w:r>
                          <w:r>
                            <w:rPr>
                              <w:b/>
                              <w:spacing w:val="-10"/>
                              <w:sz w:val="16"/>
                            </w:rPr>
                            <w:fldChar w:fldCharType="end"/>
                          </w:r>
                        </w:p>
                      </w:txbxContent>
                    </wps:txbx>
                    <wps:bodyPr wrap="square" lIns="0" tIns="0" rIns="0" bIns="0" rtlCol="0">
                      <a:noAutofit/>
                    </wps:bodyPr>
                  </wps:wsp>
                </a:graphicData>
              </a:graphic>
            </wp:anchor>
          </w:drawing>
        </mc:Choice>
        <mc:Fallback>
          <w:pict>
            <v:shape w14:anchorId="214D2E81" id="Textbox 6" o:spid="_x0000_s1030" type="#_x0000_t202" style="position:absolute;left:0;text-align:left;margin-left:494.1pt;margin-top:807.85pt;width:40.45pt;height:11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" filled="f" stroked="f">
              <v:textbox inset="0,0,0,0">
                <w:txbxContent>
                  <w:p w14:paraId="214D2E85" w14:textId="77777777" w:rsidR="0033746D" w:rsidRDefault="008D3D10">
                    <w:pPr>
                      <w:spacing w:before="15"/>
                      <w:ind w:left="20"/>
                      <w:rPr>
                        <w:b/>
                        <w:sz w:val="16"/>
                      </w:rPr>
                    </w:pPr>
                    <w:r>
                      <w:rPr>
                        <w:sz w:val="16"/>
                      </w:rPr>
                      <w:t>Side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2"/>
                        <w:sz w:val="16"/>
                      </w:rPr>
                      <w:t xml:space="preserve"> </w:t>
                    </w:r>
                    <w:proofErr w:type="spellStart"/>
                    <w:r>
                      <w:rPr>
                        <w:sz w:val="16"/>
                      </w:rPr>
                      <w:t>af</w:t>
                    </w:r>
                    <w:proofErr w:type="spellEnd"/>
                    <w:r>
                      <w:rPr>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3</w:t>
                    </w:r>
                    <w:r>
                      <w:rPr>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42929" w14:textId="77777777" w:rsidR="00E5615B" w:rsidRDefault="00E5615B">
      <w:r>
        <w:separator/>
      </w:r>
    </w:p>
  </w:footnote>
  <w:footnote w:type="continuationSeparator" w:id="0">
    <w:p w14:paraId="79E04958" w14:textId="77777777" w:rsidR="00E5615B" w:rsidRDefault="00E56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2E75" w14:textId="2AF8CAA0" w:rsidR="0033746D" w:rsidRDefault="00A068A0">
    <w:pPr>
      <w:pStyle w:val="Brdtekst"/>
      <w:spacing w:line="14" w:lineRule="auto"/>
    </w:pPr>
    <w:r>
      <w:rPr>
        <w:noProof/>
      </w:rPr>
      <mc:AlternateContent>
        <mc:Choice Requires="wps">
          <w:drawing>
            <wp:anchor distT="0" distB="0" distL="0" distR="0" simplePos="0" relativeHeight="487537664" behindDoc="1" locked="0" layoutInCell="1" allowOverlap="1" wp14:anchorId="214D2E7B" wp14:editId="149CCD69">
              <wp:simplePos x="0" y="0"/>
              <wp:positionH relativeFrom="page">
                <wp:posOffset>771525</wp:posOffset>
              </wp:positionH>
              <wp:positionV relativeFrom="page">
                <wp:posOffset>466725</wp:posOffset>
              </wp:positionV>
              <wp:extent cx="4381500" cy="3098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0" cy="309880"/>
                      </a:xfrm>
                      <a:prstGeom prst="rect">
                        <a:avLst/>
                      </a:prstGeom>
                    </wps:spPr>
                    <wps:txbx>
                      <w:txbxContent>
                        <w:p w14:paraId="214D2E83" w14:textId="139AE899" w:rsidR="0033746D" w:rsidRDefault="008D3D10">
                          <w:pPr>
                            <w:spacing w:before="7"/>
                            <w:ind w:left="20"/>
                            <w:rPr>
                              <w:b/>
                              <w:sz w:val="40"/>
                            </w:rPr>
                          </w:pPr>
                          <w:proofErr w:type="spellStart"/>
                          <w:r>
                            <w:rPr>
                              <w:b/>
                              <w:color w:val="F94B05"/>
                              <w:spacing w:val="-2"/>
                              <w:sz w:val="40"/>
                            </w:rPr>
                            <w:t>Rente</w:t>
                          </w:r>
                          <w:r w:rsidR="00C161D7">
                            <w:rPr>
                              <w:b/>
                              <w:color w:val="F94B05"/>
                              <w:spacing w:val="-2"/>
                              <w:sz w:val="40"/>
                            </w:rPr>
                            <w:t>u</w:t>
                          </w:r>
                          <w:r>
                            <w:rPr>
                              <w:b/>
                              <w:color w:val="F94B05"/>
                              <w:spacing w:val="-2"/>
                              <w:sz w:val="40"/>
                            </w:rPr>
                            <w:t>dsigten</w:t>
                          </w:r>
                          <w:proofErr w:type="spellEnd"/>
                          <w:r w:rsidR="00A068A0">
                            <w:rPr>
                              <w:b/>
                              <w:color w:val="F94B05"/>
                              <w:spacing w:val="-2"/>
                              <w:sz w:val="40"/>
                            </w:rPr>
                            <w:t xml:space="preserve"> for </w:t>
                          </w:r>
                          <w:r w:rsidR="00BA38E8">
                            <w:rPr>
                              <w:b/>
                              <w:color w:val="F94B05"/>
                              <w:spacing w:val="-2"/>
                              <w:sz w:val="40"/>
                            </w:rPr>
                            <w:t>august</w:t>
                          </w:r>
                        </w:p>
                      </w:txbxContent>
                    </wps:txbx>
                    <wps:bodyPr wrap="square" lIns="0" tIns="0" rIns="0" bIns="0" rtlCol="0">
                      <a:noAutofit/>
                    </wps:bodyPr>
                  </wps:wsp>
                </a:graphicData>
              </a:graphic>
              <wp14:sizeRelH relativeFrom="margin">
                <wp14:pctWidth>0</wp14:pctWidth>
              </wp14:sizeRelH>
            </wp:anchor>
          </w:drawing>
        </mc:Choice>
        <mc:Fallback>
          <w:pict>
            <v:shapetype w14:anchorId="214D2E7B" id="_x0000_t202" coordsize="21600,21600" o:spt="202" path="m,l,21600r21600,l21600,xe">
              <v:stroke joinstyle="miter"/>
              <v:path gradientshapeok="t" o:connecttype="rect"/>
            </v:shapetype>
            <v:shape id="Textbox 3" o:spid="_x0000_s1028" type="#_x0000_t202" style="position:absolute;left:0;text-align:left;margin-left:60.75pt;margin-top:36.75pt;width:345pt;height:24.4pt;z-index:-157788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" filled="f" stroked="f">
              <v:textbox inset="0,0,0,0">
                <w:txbxContent>
                  <w:p w14:paraId="214D2E83" w14:textId="139AE899" w:rsidR="0033746D" w:rsidRDefault="008D3D10">
                    <w:pPr>
                      <w:spacing w:before="7"/>
                      <w:ind w:left="20"/>
                      <w:rPr>
                        <w:b/>
                        <w:sz w:val="40"/>
                      </w:rPr>
                    </w:pPr>
                    <w:proofErr w:type="spellStart"/>
                    <w:r>
                      <w:rPr>
                        <w:b/>
                        <w:color w:val="F94B05"/>
                        <w:spacing w:val="-2"/>
                        <w:sz w:val="40"/>
                      </w:rPr>
                      <w:t>Rente</w:t>
                    </w:r>
                    <w:r w:rsidR="00C161D7">
                      <w:rPr>
                        <w:b/>
                        <w:color w:val="F94B05"/>
                        <w:spacing w:val="-2"/>
                        <w:sz w:val="40"/>
                      </w:rPr>
                      <w:t>u</w:t>
                    </w:r>
                    <w:r>
                      <w:rPr>
                        <w:b/>
                        <w:color w:val="F94B05"/>
                        <w:spacing w:val="-2"/>
                        <w:sz w:val="40"/>
                      </w:rPr>
                      <w:t>dsigten</w:t>
                    </w:r>
                    <w:proofErr w:type="spellEnd"/>
                    <w:r w:rsidR="00A068A0">
                      <w:rPr>
                        <w:b/>
                        <w:color w:val="F94B05"/>
                        <w:spacing w:val="-2"/>
                        <w:sz w:val="40"/>
                      </w:rPr>
                      <w:t xml:space="preserve"> for </w:t>
                    </w:r>
                    <w:r w:rsidR="00BA38E8">
                      <w:rPr>
                        <w:b/>
                        <w:color w:val="F94B05"/>
                        <w:spacing w:val="-2"/>
                        <w:sz w:val="40"/>
                      </w:rPr>
                      <w:t>august</w:t>
                    </w:r>
                  </w:p>
                </w:txbxContent>
              </v:textbox>
              <w10:wrap anchorx="page" anchory="page"/>
            </v:shape>
          </w:pict>
        </mc:Fallback>
      </mc:AlternateContent>
    </w:r>
    <w:r w:rsidR="008D3D10">
      <w:rPr>
        <w:noProof/>
      </w:rPr>
      <w:drawing>
        <wp:anchor distT="0" distB="0" distL="0" distR="0" simplePos="0" relativeHeight="487536640" behindDoc="1" locked="0" layoutInCell="1" allowOverlap="1" wp14:anchorId="214D2E77" wp14:editId="214D2E78">
          <wp:simplePos x="0" y="0"/>
          <wp:positionH relativeFrom="page">
            <wp:posOffset>5908675</wp:posOffset>
          </wp:positionH>
          <wp:positionV relativeFrom="page">
            <wp:posOffset>180339</wp:posOffset>
          </wp:positionV>
          <wp:extent cx="971245" cy="676275"/>
          <wp:effectExtent l="0" t="0" r="0" b="0"/>
          <wp:wrapNone/>
          <wp:docPr id="445366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71245" cy="676275"/>
                  </a:xfrm>
                  <a:prstGeom prst="rect">
                    <a:avLst/>
                  </a:prstGeom>
                </pic:spPr>
              </pic:pic>
            </a:graphicData>
          </a:graphic>
        </wp:anchor>
      </w:drawing>
    </w:r>
    <w:r w:rsidR="008D3D10">
      <w:rPr>
        <w:noProof/>
      </w:rPr>
      <mc:AlternateContent>
        <mc:Choice Requires="wps">
          <w:drawing>
            <wp:anchor distT="0" distB="0" distL="0" distR="0" simplePos="0" relativeHeight="487537152" behindDoc="1" locked="0" layoutInCell="1" allowOverlap="1" wp14:anchorId="214D2E79" wp14:editId="678FD085">
              <wp:simplePos x="0" y="0"/>
              <wp:positionH relativeFrom="page">
                <wp:posOffset>710184</wp:posOffset>
              </wp:positionH>
              <wp:positionV relativeFrom="page">
                <wp:posOffset>941831</wp:posOffset>
              </wp:positionV>
              <wp:extent cx="624967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670" cy="6350"/>
                      </a:xfrm>
                      <a:custGeom>
                        <a:avLst/>
                        <a:gdLst/>
                        <a:ahLst/>
                        <a:cxnLst/>
                        <a:rect l="l" t="t" r="r" b="b"/>
                        <a:pathLst>
                          <a:path w="6249670" h="6350">
                            <a:moveTo>
                              <a:pt x="6249543" y="0"/>
                            </a:moveTo>
                            <a:lnTo>
                              <a:pt x="3804793" y="0"/>
                            </a:lnTo>
                            <a:lnTo>
                              <a:pt x="3801745" y="0"/>
                            </a:lnTo>
                            <a:lnTo>
                              <a:pt x="3795649" y="0"/>
                            </a:lnTo>
                            <a:lnTo>
                              <a:pt x="0" y="0"/>
                            </a:lnTo>
                            <a:lnTo>
                              <a:pt x="0" y="6096"/>
                            </a:lnTo>
                            <a:lnTo>
                              <a:pt x="3795649" y="6096"/>
                            </a:lnTo>
                            <a:lnTo>
                              <a:pt x="3801745" y="6096"/>
                            </a:lnTo>
                            <a:lnTo>
                              <a:pt x="3804793" y="6096"/>
                            </a:lnTo>
                            <a:lnTo>
                              <a:pt x="6249543" y="6096"/>
                            </a:lnTo>
                            <a:lnTo>
                              <a:pt x="6249543" y="0"/>
                            </a:lnTo>
                            <a:close/>
                          </a:path>
                        </a:pathLst>
                      </a:custGeom>
                      <a:solidFill>
                        <a:srgbClr val="F94B05"/>
                      </a:solidFill>
                    </wps:spPr>
                    <wps:bodyPr wrap="square" lIns="0" tIns="0" rIns="0" bIns="0" rtlCol="0">
                      <a:prstTxWarp prst="textNoShape">
                        <a:avLst/>
                      </a:prstTxWarp>
                      <a:noAutofit/>
                    </wps:bodyPr>
                  </wps:wsp>
                </a:graphicData>
              </a:graphic>
            </wp:anchor>
          </w:drawing>
        </mc:Choice>
        <mc:Fallback>
          <w:pict>
            <v:shape w14:anchorId="517CA5E9" id="Graphic 2" o:spid="_x0000_s1026" style="position:absolute;margin-left:55.9pt;margin-top:74.15pt;width:492.1pt;height:.5pt;z-index:-15779328;visibility:visible;mso-wrap-style:square;mso-wrap-distance-left:0;mso-wrap-distance-top:0;mso-wrap-distance-right:0;mso-wrap-distance-bottom:0;mso-position-horizontal:absolute;mso-position-horizontal-relative:page;mso-position-vertical:absolute;mso-position-vertical-relative:page;v-text-anchor:top" coordsize="6249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" path="m6249543,l3804793,r-3048,l3795649,,,,,6096r3795649,l3801745,6096r3048,l6249543,6096r,-6096xe" fillcolor="#f94b05"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70788"/>
    <w:multiLevelType w:val="hybridMultilevel"/>
    <w:tmpl w:val="1EBEAD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D96448D"/>
    <w:multiLevelType w:val="hybridMultilevel"/>
    <w:tmpl w:val="2CE220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8F451C9"/>
    <w:multiLevelType w:val="hybridMultilevel"/>
    <w:tmpl w:val="BEC4FC10"/>
    <w:lvl w:ilvl="0" w:tplc="90742652">
      <w:numFmt w:val="bullet"/>
      <w:lvlText w:val=""/>
      <w:lvlJc w:val="left"/>
      <w:pPr>
        <w:ind w:left="833" w:hanging="360"/>
      </w:pPr>
      <w:rPr>
        <w:rFonts w:ascii="Symbol" w:eastAsia="Symbol" w:hAnsi="Symbol" w:cs="Symbol" w:hint="default"/>
        <w:b w:val="0"/>
        <w:bCs w:val="0"/>
        <w:i w:val="0"/>
        <w:iCs w:val="0"/>
        <w:spacing w:val="0"/>
        <w:w w:val="99"/>
        <w:sz w:val="20"/>
        <w:szCs w:val="20"/>
        <w:lang w:eastAsia="en-US" w:bidi="ar-SA"/>
      </w:rPr>
    </w:lvl>
    <w:lvl w:ilvl="1" w:tplc="64CC5C8E">
      <w:numFmt w:val="bullet"/>
      <w:lvlText w:val="•"/>
      <w:lvlJc w:val="left"/>
      <w:pPr>
        <w:ind w:left="1740" w:hanging="360"/>
      </w:pPr>
      <w:rPr>
        <w:rFonts w:hint="default"/>
        <w:lang w:eastAsia="en-US" w:bidi="ar-SA"/>
      </w:rPr>
    </w:lvl>
    <w:lvl w:ilvl="2" w:tplc="1D407574">
      <w:numFmt w:val="bullet"/>
      <w:lvlText w:val="•"/>
      <w:lvlJc w:val="left"/>
      <w:pPr>
        <w:ind w:left="2641" w:hanging="360"/>
      </w:pPr>
      <w:rPr>
        <w:rFonts w:hint="default"/>
        <w:lang w:eastAsia="en-US" w:bidi="ar-SA"/>
      </w:rPr>
    </w:lvl>
    <w:lvl w:ilvl="3" w:tplc="76C28BFA">
      <w:numFmt w:val="bullet"/>
      <w:lvlText w:val="•"/>
      <w:lvlJc w:val="left"/>
      <w:pPr>
        <w:ind w:left="3541" w:hanging="360"/>
      </w:pPr>
      <w:rPr>
        <w:rFonts w:hint="default"/>
        <w:lang w:eastAsia="en-US" w:bidi="ar-SA"/>
      </w:rPr>
    </w:lvl>
    <w:lvl w:ilvl="4" w:tplc="68BEDAF6">
      <w:numFmt w:val="bullet"/>
      <w:lvlText w:val="•"/>
      <w:lvlJc w:val="left"/>
      <w:pPr>
        <w:ind w:left="4442" w:hanging="360"/>
      </w:pPr>
      <w:rPr>
        <w:rFonts w:hint="default"/>
        <w:lang w:eastAsia="en-US" w:bidi="ar-SA"/>
      </w:rPr>
    </w:lvl>
    <w:lvl w:ilvl="5" w:tplc="88164004">
      <w:numFmt w:val="bullet"/>
      <w:lvlText w:val="•"/>
      <w:lvlJc w:val="left"/>
      <w:pPr>
        <w:ind w:left="5343" w:hanging="360"/>
      </w:pPr>
      <w:rPr>
        <w:rFonts w:hint="default"/>
        <w:lang w:eastAsia="en-US" w:bidi="ar-SA"/>
      </w:rPr>
    </w:lvl>
    <w:lvl w:ilvl="6" w:tplc="6EF2BA76">
      <w:numFmt w:val="bullet"/>
      <w:lvlText w:val="•"/>
      <w:lvlJc w:val="left"/>
      <w:pPr>
        <w:ind w:left="6243" w:hanging="360"/>
      </w:pPr>
      <w:rPr>
        <w:rFonts w:hint="default"/>
        <w:lang w:eastAsia="en-US" w:bidi="ar-SA"/>
      </w:rPr>
    </w:lvl>
    <w:lvl w:ilvl="7" w:tplc="CFFA4794">
      <w:numFmt w:val="bullet"/>
      <w:lvlText w:val="•"/>
      <w:lvlJc w:val="left"/>
      <w:pPr>
        <w:ind w:left="7144" w:hanging="360"/>
      </w:pPr>
      <w:rPr>
        <w:rFonts w:hint="default"/>
        <w:lang w:eastAsia="en-US" w:bidi="ar-SA"/>
      </w:rPr>
    </w:lvl>
    <w:lvl w:ilvl="8" w:tplc="4CE44464">
      <w:numFmt w:val="bullet"/>
      <w:lvlText w:val="•"/>
      <w:lvlJc w:val="left"/>
      <w:pPr>
        <w:ind w:left="8045" w:hanging="360"/>
      </w:pPr>
      <w:rPr>
        <w:rFonts w:hint="default"/>
        <w:lang w:eastAsia="en-US" w:bidi="ar-SA"/>
      </w:rPr>
    </w:lvl>
  </w:abstractNum>
  <w:abstractNum w:abstractNumId="3" w15:restartNumberingAfterBreak="0">
    <w:nsid w:val="377A1458"/>
    <w:multiLevelType w:val="hybridMultilevel"/>
    <w:tmpl w:val="5DA027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CA9604A"/>
    <w:multiLevelType w:val="hybridMultilevel"/>
    <w:tmpl w:val="980A48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3274E27"/>
    <w:multiLevelType w:val="hybridMultilevel"/>
    <w:tmpl w:val="DA6265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44C37D3"/>
    <w:multiLevelType w:val="hybridMultilevel"/>
    <w:tmpl w:val="BCCC95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923807701">
    <w:abstractNumId w:val="2"/>
  </w:num>
  <w:num w:numId="2" w16cid:durableId="950278172">
    <w:abstractNumId w:val="1"/>
  </w:num>
  <w:num w:numId="3" w16cid:durableId="1256137366">
    <w:abstractNumId w:val="0"/>
  </w:num>
  <w:num w:numId="4" w16cid:durableId="1434595976">
    <w:abstractNumId w:val="5"/>
  </w:num>
  <w:num w:numId="5" w16cid:durableId="1456286851">
    <w:abstractNumId w:val="3"/>
  </w:num>
  <w:num w:numId="6" w16cid:durableId="1638993673">
    <w:abstractNumId w:val="6"/>
  </w:num>
  <w:num w:numId="7" w16cid:durableId="1806851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6D"/>
    <w:rsid w:val="00017076"/>
    <w:rsid w:val="00021938"/>
    <w:rsid w:val="000328A3"/>
    <w:rsid w:val="000332B5"/>
    <w:rsid w:val="00080653"/>
    <w:rsid w:val="00083C9B"/>
    <w:rsid w:val="00091D1C"/>
    <w:rsid w:val="00097258"/>
    <w:rsid w:val="000A726E"/>
    <w:rsid w:val="000B0F97"/>
    <w:rsid w:val="000C26F5"/>
    <w:rsid w:val="000E335B"/>
    <w:rsid w:val="000E7D80"/>
    <w:rsid w:val="001053A5"/>
    <w:rsid w:val="00172E34"/>
    <w:rsid w:val="0018046A"/>
    <w:rsid w:val="001A3FDD"/>
    <w:rsid w:val="001C1AD6"/>
    <w:rsid w:val="001C6696"/>
    <w:rsid w:val="001D7C3C"/>
    <w:rsid w:val="001F2069"/>
    <w:rsid w:val="001F2B34"/>
    <w:rsid w:val="0021718F"/>
    <w:rsid w:val="002317CC"/>
    <w:rsid w:val="00235BCA"/>
    <w:rsid w:val="00240B65"/>
    <w:rsid w:val="00252486"/>
    <w:rsid w:val="002A3578"/>
    <w:rsid w:val="002A79CF"/>
    <w:rsid w:val="002B08B1"/>
    <w:rsid w:val="002D6476"/>
    <w:rsid w:val="002D75F6"/>
    <w:rsid w:val="002E2EA9"/>
    <w:rsid w:val="002E3DDC"/>
    <w:rsid w:val="002F2C97"/>
    <w:rsid w:val="0030231D"/>
    <w:rsid w:val="0033746D"/>
    <w:rsid w:val="00350EEB"/>
    <w:rsid w:val="00365E6B"/>
    <w:rsid w:val="00371A1E"/>
    <w:rsid w:val="003B7FB4"/>
    <w:rsid w:val="003C659A"/>
    <w:rsid w:val="003F37AE"/>
    <w:rsid w:val="00410A06"/>
    <w:rsid w:val="004177AC"/>
    <w:rsid w:val="00446B07"/>
    <w:rsid w:val="00456672"/>
    <w:rsid w:val="004636BB"/>
    <w:rsid w:val="00466495"/>
    <w:rsid w:val="004742F6"/>
    <w:rsid w:val="0048231C"/>
    <w:rsid w:val="00492C5F"/>
    <w:rsid w:val="00494335"/>
    <w:rsid w:val="004A3C93"/>
    <w:rsid w:val="004A637F"/>
    <w:rsid w:val="004B4DEB"/>
    <w:rsid w:val="004B5B57"/>
    <w:rsid w:val="005006CB"/>
    <w:rsid w:val="0050477B"/>
    <w:rsid w:val="005337C5"/>
    <w:rsid w:val="00540906"/>
    <w:rsid w:val="00540934"/>
    <w:rsid w:val="00544023"/>
    <w:rsid w:val="005557D8"/>
    <w:rsid w:val="00566906"/>
    <w:rsid w:val="00604FC8"/>
    <w:rsid w:val="00647A45"/>
    <w:rsid w:val="00665AB1"/>
    <w:rsid w:val="006702F4"/>
    <w:rsid w:val="00674887"/>
    <w:rsid w:val="006D3B3C"/>
    <w:rsid w:val="006E66E7"/>
    <w:rsid w:val="006F10D6"/>
    <w:rsid w:val="006F28A9"/>
    <w:rsid w:val="00743527"/>
    <w:rsid w:val="00777216"/>
    <w:rsid w:val="007B04B5"/>
    <w:rsid w:val="007B2DE9"/>
    <w:rsid w:val="007D0E34"/>
    <w:rsid w:val="007E0C24"/>
    <w:rsid w:val="00801DA8"/>
    <w:rsid w:val="00822463"/>
    <w:rsid w:val="00824DF7"/>
    <w:rsid w:val="008253D5"/>
    <w:rsid w:val="008260FB"/>
    <w:rsid w:val="0083797D"/>
    <w:rsid w:val="00850CB6"/>
    <w:rsid w:val="00865506"/>
    <w:rsid w:val="00875A01"/>
    <w:rsid w:val="0087657C"/>
    <w:rsid w:val="008846A3"/>
    <w:rsid w:val="00895091"/>
    <w:rsid w:val="008955E9"/>
    <w:rsid w:val="008B5319"/>
    <w:rsid w:val="008D3D10"/>
    <w:rsid w:val="009039DE"/>
    <w:rsid w:val="009302CF"/>
    <w:rsid w:val="009316D4"/>
    <w:rsid w:val="00932046"/>
    <w:rsid w:val="009574DD"/>
    <w:rsid w:val="009628DC"/>
    <w:rsid w:val="00985FF1"/>
    <w:rsid w:val="009F15B5"/>
    <w:rsid w:val="00A00144"/>
    <w:rsid w:val="00A068A0"/>
    <w:rsid w:val="00A3455E"/>
    <w:rsid w:val="00A35F0D"/>
    <w:rsid w:val="00A9434C"/>
    <w:rsid w:val="00A95856"/>
    <w:rsid w:val="00AA1A40"/>
    <w:rsid w:val="00AB27A1"/>
    <w:rsid w:val="00AB3E05"/>
    <w:rsid w:val="00AD222E"/>
    <w:rsid w:val="00AD6E11"/>
    <w:rsid w:val="00AE2450"/>
    <w:rsid w:val="00B35CD7"/>
    <w:rsid w:val="00B37741"/>
    <w:rsid w:val="00B45E35"/>
    <w:rsid w:val="00B601B9"/>
    <w:rsid w:val="00B6124E"/>
    <w:rsid w:val="00B94B15"/>
    <w:rsid w:val="00BA38E8"/>
    <w:rsid w:val="00BC6AD9"/>
    <w:rsid w:val="00BD7DA2"/>
    <w:rsid w:val="00BE6A70"/>
    <w:rsid w:val="00BE7DAE"/>
    <w:rsid w:val="00C10EAE"/>
    <w:rsid w:val="00C161D7"/>
    <w:rsid w:val="00C2065F"/>
    <w:rsid w:val="00C2172D"/>
    <w:rsid w:val="00C36941"/>
    <w:rsid w:val="00C504FA"/>
    <w:rsid w:val="00C5186B"/>
    <w:rsid w:val="00C612CF"/>
    <w:rsid w:val="00C63605"/>
    <w:rsid w:val="00C77170"/>
    <w:rsid w:val="00C80C3D"/>
    <w:rsid w:val="00CA64D4"/>
    <w:rsid w:val="00CC5805"/>
    <w:rsid w:val="00CD3BBE"/>
    <w:rsid w:val="00D07034"/>
    <w:rsid w:val="00D74D59"/>
    <w:rsid w:val="00D87ABC"/>
    <w:rsid w:val="00DB0F6A"/>
    <w:rsid w:val="00DB5D5A"/>
    <w:rsid w:val="00DD4511"/>
    <w:rsid w:val="00DE1522"/>
    <w:rsid w:val="00DF5275"/>
    <w:rsid w:val="00E13250"/>
    <w:rsid w:val="00E46BE8"/>
    <w:rsid w:val="00E53C9D"/>
    <w:rsid w:val="00E5615B"/>
    <w:rsid w:val="00E925ED"/>
    <w:rsid w:val="00E95530"/>
    <w:rsid w:val="00EC7938"/>
    <w:rsid w:val="00ED55AD"/>
    <w:rsid w:val="00ED7135"/>
    <w:rsid w:val="00EF39EF"/>
    <w:rsid w:val="00F12292"/>
    <w:rsid w:val="00F17D0E"/>
    <w:rsid w:val="00F45E3A"/>
    <w:rsid w:val="00F45F7C"/>
    <w:rsid w:val="00F72135"/>
    <w:rsid w:val="00F83183"/>
    <w:rsid w:val="00F95BDC"/>
    <w:rsid w:val="00FB7EBC"/>
    <w:rsid w:val="00FC2B7C"/>
    <w:rsid w:val="00FD1D0C"/>
    <w:rsid w:val="00FF5E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14D2E45"/>
  <w15:docId w15:val="{BB029916-3EBC-4B85-887E-D71DC7A8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113" w:right="22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Overskrift1">
    <w:name w:val="heading 1"/>
    <w:basedOn w:val="Normal"/>
    <w:uiPriority w:val="9"/>
    <w:qFormat/>
    <w:pPr>
      <w:ind w:left="112"/>
      <w:outlineLvl w:val="0"/>
    </w:pPr>
    <w:rPr>
      <w:b/>
      <w:b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0"/>
      <w:szCs w:val="20"/>
    </w:rPr>
  </w:style>
  <w:style w:type="paragraph" w:styleId="Titel">
    <w:name w:val="Title"/>
    <w:basedOn w:val="Normal"/>
    <w:uiPriority w:val="10"/>
    <w:qFormat/>
    <w:pPr>
      <w:spacing w:before="7"/>
      <w:ind w:left="20"/>
    </w:pPr>
    <w:rPr>
      <w:b/>
      <w:bCs/>
      <w:sz w:val="40"/>
      <w:szCs w:val="40"/>
    </w:rPr>
  </w:style>
  <w:style w:type="paragraph" w:styleId="Listeafsnit">
    <w:name w:val="List Paragraph"/>
    <w:basedOn w:val="Normal"/>
    <w:uiPriority w:val="34"/>
    <w:qFormat/>
    <w:pPr>
      <w:ind w:left="833" w:right="814" w:hanging="360"/>
    </w:pPr>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rsid w:val="00743527"/>
    <w:pPr>
      <w:tabs>
        <w:tab w:val="center" w:pos="4819"/>
        <w:tab w:val="right" w:pos="9638"/>
      </w:tabs>
    </w:pPr>
  </w:style>
  <w:style w:type="character" w:customStyle="1" w:styleId="SidehovedTegn">
    <w:name w:val="Sidehoved Tegn"/>
    <w:basedOn w:val="Standardskrifttypeiafsnit"/>
    <w:link w:val="Sidehoved"/>
    <w:uiPriority w:val="99"/>
    <w:rsid w:val="00743527"/>
    <w:rPr>
      <w:rFonts w:ascii="Arial" w:eastAsia="Arial" w:hAnsi="Arial" w:cs="Arial"/>
    </w:rPr>
  </w:style>
  <w:style w:type="paragraph" w:styleId="Sidefod">
    <w:name w:val="footer"/>
    <w:basedOn w:val="Normal"/>
    <w:link w:val="SidefodTegn"/>
    <w:uiPriority w:val="99"/>
    <w:unhideWhenUsed/>
    <w:rsid w:val="00743527"/>
    <w:pPr>
      <w:tabs>
        <w:tab w:val="center" w:pos="4819"/>
        <w:tab w:val="right" w:pos="9638"/>
      </w:tabs>
    </w:pPr>
  </w:style>
  <w:style w:type="character" w:customStyle="1" w:styleId="SidefodTegn">
    <w:name w:val="Sidefod Tegn"/>
    <w:basedOn w:val="Standardskrifttypeiafsnit"/>
    <w:link w:val="Sidefod"/>
    <w:uiPriority w:val="99"/>
    <w:rsid w:val="00743527"/>
    <w:rPr>
      <w:rFonts w:ascii="Arial" w:eastAsia="Arial" w:hAnsi="Arial" w:cs="Arial"/>
    </w:rPr>
  </w:style>
  <w:style w:type="paragraph" w:styleId="Korrektur">
    <w:name w:val="Revision"/>
    <w:hidden/>
    <w:uiPriority w:val="99"/>
    <w:semiHidden/>
    <w:rsid w:val="00083C9B"/>
    <w:pPr>
      <w:ind w:left="0" w:right="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D734-82B5-4867-A391-918F43936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969</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Nykredit</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Malene Pedersen</dc:creator>
  <cp:lastModifiedBy>Emilie Rydahl Lunde</cp:lastModifiedBy>
  <cp:revision>2</cp:revision>
  <dcterms:created xsi:type="dcterms:W3CDTF">2025-07-30T06:56:00Z</dcterms:created>
  <dcterms:modified xsi:type="dcterms:W3CDTF">2025-07-30T06:56:00Z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Microsoft® Word til Microsoft 365</vt:lpwstr>
  </property>
  <property fmtid="{D5CDD505-2E9C-101B-9397-08002B2CF9AE}" pid="4" name="LastSaved">
    <vt:filetime>2024-04-25T00:00:00Z</vt:filetime>
  </property>
  <property fmtid="{D5CDD505-2E9C-101B-9397-08002B2CF9AE}" pid="5" name="Producer">
    <vt:lpwstr>Microsoft® Word til Microsoft 365</vt:lpwstr>
  </property>
</Properties>
</file>